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8581F" w14:textId="5B35DDEA" w:rsidR="00CA5B60" w:rsidRPr="00DD5EE2" w:rsidRDefault="00CA5B60" w:rsidP="00DD5EE2">
      <w:pPr>
        <w:spacing w:after="0" w:line="276" w:lineRule="auto"/>
        <w:jc w:val="center"/>
        <w:rPr>
          <w:rFonts w:cstheme="minorHAnsi"/>
          <w:b/>
          <w:bCs/>
          <w:iCs/>
          <w:color w:val="2F5496" w:themeColor="accent1" w:themeShade="BF"/>
          <w:sz w:val="28"/>
          <w:szCs w:val="28"/>
        </w:rPr>
      </w:pPr>
      <w:r w:rsidRPr="00DD5EE2">
        <w:rPr>
          <w:rFonts w:cstheme="minorHAnsi"/>
          <w:b/>
          <w:bCs/>
          <w:iCs/>
          <w:color w:val="2F5496" w:themeColor="accent1" w:themeShade="BF"/>
          <w:sz w:val="28"/>
          <w:szCs w:val="28"/>
        </w:rPr>
        <w:t>École -laboratoire à l’UQAM</w:t>
      </w:r>
    </w:p>
    <w:p w14:paraId="20532F34" w14:textId="3C8F4156" w:rsidR="00CA5B60" w:rsidRPr="00DD5EE2" w:rsidRDefault="00CA5B60" w:rsidP="00DD5EE2">
      <w:pPr>
        <w:spacing w:after="0" w:line="276" w:lineRule="auto"/>
        <w:jc w:val="center"/>
        <w:rPr>
          <w:rFonts w:cstheme="minorHAnsi"/>
          <w:b/>
          <w:bCs/>
          <w:iCs/>
          <w:color w:val="2F5496" w:themeColor="accent1" w:themeShade="BF"/>
          <w:sz w:val="28"/>
          <w:szCs w:val="28"/>
        </w:rPr>
      </w:pPr>
      <w:r w:rsidRPr="00DD5EE2">
        <w:rPr>
          <w:rFonts w:cstheme="minorHAnsi"/>
          <w:b/>
          <w:bCs/>
          <w:iCs/>
          <w:color w:val="2F5496" w:themeColor="accent1" w:themeShade="BF"/>
          <w:sz w:val="28"/>
          <w:szCs w:val="28"/>
        </w:rPr>
        <w:t>Pour des milieux éducatifs inclusifs et antiracistes (ASC704A)</w:t>
      </w:r>
    </w:p>
    <w:p w14:paraId="5ECA4639" w14:textId="0B96B435" w:rsidR="00CA5B60" w:rsidRDefault="00CA5B60" w:rsidP="00DD5EE2">
      <w:pPr>
        <w:spacing w:after="0" w:line="276" w:lineRule="auto"/>
        <w:jc w:val="center"/>
        <w:rPr>
          <w:rFonts w:cstheme="minorHAnsi"/>
          <w:b/>
          <w:bCs/>
          <w:iCs/>
          <w:color w:val="2F5496" w:themeColor="accent1" w:themeShade="BF"/>
          <w:sz w:val="28"/>
          <w:szCs w:val="28"/>
        </w:rPr>
      </w:pPr>
      <w:r w:rsidRPr="00DD5EE2">
        <w:rPr>
          <w:rFonts w:cstheme="minorHAnsi"/>
          <w:b/>
          <w:bCs/>
          <w:iCs/>
          <w:color w:val="2F5496" w:themeColor="accent1" w:themeShade="BF"/>
          <w:sz w:val="28"/>
          <w:szCs w:val="28"/>
        </w:rPr>
        <w:t>Automne 2021</w:t>
      </w:r>
    </w:p>
    <w:p w14:paraId="2F8BFFF7" w14:textId="77777777" w:rsidR="00DD5EE2" w:rsidRPr="00DD5EE2" w:rsidRDefault="00DD5EE2" w:rsidP="00DD5EE2">
      <w:pPr>
        <w:spacing w:after="0" w:line="276" w:lineRule="auto"/>
        <w:jc w:val="center"/>
        <w:rPr>
          <w:rFonts w:cstheme="minorHAnsi"/>
          <w:sz w:val="28"/>
          <w:szCs w:val="28"/>
        </w:rPr>
      </w:pPr>
    </w:p>
    <w:p w14:paraId="036705EB" w14:textId="08578342" w:rsidR="00CA5B60" w:rsidRPr="00AB693C" w:rsidRDefault="00D95B26" w:rsidP="00AB693C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DA4CAD">
        <w:rPr>
          <w:rFonts w:cstheme="minorHAnsi"/>
          <w:sz w:val="24"/>
          <w:szCs w:val="24"/>
        </w:rPr>
        <w:t xml:space="preserve">our </w:t>
      </w:r>
      <w:r>
        <w:rPr>
          <w:rFonts w:cstheme="minorHAnsi"/>
          <w:sz w:val="24"/>
          <w:szCs w:val="24"/>
        </w:rPr>
        <w:t>améliorer vos connaissances et compétences sur le racisme, l</w:t>
      </w:r>
      <w:r w:rsidRPr="00DA4CAD">
        <w:rPr>
          <w:rFonts w:cstheme="minorHAnsi"/>
          <w:sz w:val="24"/>
          <w:szCs w:val="24"/>
        </w:rPr>
        <w:t xml:space="preserve">es questions </w:t>
      </w:r>
      <w:r>
        <w:rPr>
          <w:rFonts w:cstheme="minorHAnsi"/>
          <w:sz w:val="24"/>
          <w:szCs w:val="24"/>
        </w:rPr>
        <w:t>vives</w:t>
      </w:r>
      <w:r w:rsidRPr="00DA4CAD">
        <w:rPr>
          <w:rFonts w:cstheme="minorHAnsi"/>
          <w:sz w:val="24"/>
          <w:szCs w:val="24"/>
        </w:rPr>
        <w:t xml:space="preserve"> et les droits</w:t>
      </w:r>
      <w:r>
        <w:rPr>
          <w:rFonts w:cstheme="minorHAnsi"/>
          <w:sz w:val="24"/>
          <w:szCs w:val="24"/>
        </w:rPr>
        <w:t xml:space="preserve"> en éducation, l</w:t>
      </w:r>
      <w:r w:rsidRPr="001A0D6C">
        <w:rPr>
          <w:rFonts w:eastAsia="Times New Roman" w:cstheme="minorHAnsi"/>
          <w:sz w:val="24"/>
          <w:szCs w:val="24"/>
          <w:lang w:eastAsia="fr-CA"/>
        </w:rPr>
        <w:t>’Université du Québec à Montréal</w:t>
      </w:r>
      <w:r w:rsidRPr="00DE1CE5">
        <w:rPr>
          <w:rFonts w:eastAsia="Times New Roman" w:cstheme="minorHAnsi"/>
          <w:lang w:eastAsia="fr-CA"/>
        </w:rPr>
        <w:t xml:space="preserve"> </w:t>
      </w:r>
      <w:r w:rsidRPr="00DA4CAD">
        <w:rPr>
          <w:rFonts w:cstheme="minorHAnsi"/>
          <w:sz w:val="24"/>
          <w:szCs w:val="24"/>
        </w:rPr>
        <w:t xml:space="preserve">vous propose </w:t>
      </w:r>
      <w:r>
        <w:rPr>
          <w:rFonts w:cstheme="minorHAnsi"/>
          <w:sz w:val="24"/>
          <w:szCs w:val="24"/>
        </w:rPr>
        <w:t>l</w:t>
      </w:r>
      <w:r w:rsidRPr="00DA4CAD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 xml:space="preserve">séminaire </w:t>
      </w:r>
      <w:r w:rsidRPr="00D95B26">
        <w:rPr>
          <w:rFonts w:cstheme="minorHAnsi"/>
          <w:b/>
          <w:bCs/>
          <w:iCs/>
          <w:color w:val="2F5496" w:themeColor="accent1" w:themeShade="BF"/>
          <w:sz w:val="24"/>
          <w:szCs w:val="24"/>
        </w:rPr>
        <w:t>Pour des milieux éducatifs inclusifs et antiracistes (ASC704A)</w:t>
      </w:r>
      <w:r w:rsidRPr="00D95B26">
        <w:rPr>
          <w:rFonts w:cstheme="minorHAnsi"/>
          <w:iCs/>
          <w:color w:val="0070C0"/>
          <w:sz w:val="24"/>
          <w:szCs w:val="24"/>
        </w:rPr>
        <w:t xml:space="preserve"> </w:t>
      </w:r>
      <w:r w:rsidRPr="00DA4CAD">
        <w:rPr>
          <w:rFonts w:cstheme="minorHAnsi"/>
          <w:sz w:val="24"/>
          <w:szCs w:val="24"/>
        </w:rPr>
        <w:t xml:space="preserve">sous forme </w:t>
      </w:r>
      <w:r w:rsidRPr="00D95B26">
        <w:rPr>
          <w:rFonts w:cstheme="minorHAnsi"/>
          <w:b/>
          <w:bCs/>
          <w:color w:val="2F5496" w:themeColor="accent1" w:themeShade="BF"/>
          <w:sz w:val="24"/>
          <w:szCs w:val="24"/>
        </w:rPr>
        <w:t>d’école-laboratoire</w:t>
      </w:r>
      <w:r w:rsidRPr="00D95B26">
        <w:rPr>
          <w:rFonts w:cstheme="minorHAnsi"/>
          <w:color w:val="2F5496" w:themeColor="accent1" w:themeShade="BF"/>
          <w:sz w:val="24"/>
          <w:szCs w:val="24"/>
        </w:rPr>
        <w:t xml:space="preserve">. </w:t>
      </w:r>
      <w:r w:rsidRPr="001A0D6C">
        <w:rPr>
          <w:rFonts w:cstheme="minorHAnsi"/>
          <w:sz w:val="24"/>
          <w:szCs w:val="24"/>
        </w:rPr>
        <w:t xml:space="preserve">Coordonné par </w:t>
      </w:r>
      <w:r w:rsidRPr="00DA4CAD">
        <w:rPr>
          <w:rFonts w:cstheme="minorHAnsi"/>
          <w:sz w:val="24"/>
          <w:szCs w:val="24"/>
        </w:rPr>
        <w:t xml:space="preserve">la professeure Maryse Potvin, et en collaboration avec </w:t>
      </w:r>
      <w:r>
        <w:rPr>
          <w:rFonts w:cstheme="minorHAnsi"/>
          <w:sz w:val="24"/>
          <w:szCs w:val="24"/>
        </w:rPr>
        <w:t xml:space="preserve">plusieurs </w:t>
      </w:r>
      <w:r w:rsidRPr="00DA4CAD">
        <w:rPr>
          <w:rFonts w:cstheme="minorHAnsi"/>
          <w:sz w:val="24"/>
          <w:szCs w:val="24"/>
        </w:rPr>
        <w:t xml:space="preserve">intervenants-es, le cours est offert à </w:t>
      </w:r>
      <w:r w:rsidRPr="00D95B26">
        <w:rPr>
          <w:rFonts w:cstheme="minorHAnsi"/>
          <w:b/>
          <w:bCs/>
          <w:color w:val="2F5496" w:themeColor="accent1" w:themeShade="BF"/>
          <w:sz w:val="24"/>
          <w:szCs w:val="24"/>
        </w:rPr>
        <w:t>l’automne 2021,</w:t>
      </w:r>
      <w:r w:rsidRPr="00D95B26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Pr="00DA4CAD">
        <w:rPr>
          <w:rFonts w:cstheme="minorHAnsi"/>
          <w:sz w:val="24"/>
          <w:szCs w:val="24"/>
        </w:rPr>
        <w:t xml:space="preserve">avec un accompagnement pour </w:t>
      </w:r>
      <w:r w:rsidRPr="00D95B26">
        <w:rPr>
          <w:rFonts w:cstheme="minorHAnsi"/>
          <w:b/>
          <w:bCs/>
          <w:color w:val="2F5496" w:themeColor="accent1" w:themeShade="BF"/>
          <w:sz w:val="24"/>
          <w:szCs w:val="24"/>
        </w:rPr>
        <w:t>développer et expérimenter une pratique ou un projet pédagogique</w:t>
      </w:r>
      <w:r w:rsidRPr="00D95B26">
        <w:rPr>
          <w:rFonts w:cstheme="minorHAnsi"/>
          <w:color w:val="2F5496" w:themeColor="accent1" w:themeShade="BF"/>
          <w:sz w:val="24"/>
          <w:szCs w:val="24"/>
        </w:rPr>
        <w:t xml:space="preserve">, </w:t>
      </w:r>
      <w:r w:rsidRPr="00DA4CAD">
        <w:rPr>
          <w:rFonts w:cstheme="minorHAnsi"/>
          <w:sz w:val="24"/>
          <w:szCs w:val="24"/>
        </w:rPr>
        <w:t xml:space="preserve">qui sera présenté par les étudiants en mars 2022. </w:t>
      </w:r>
    </w:p>
    <w:tbl>
      <w:tblPr>
        <w:tblW w:w="100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8"/>
      </w:tblGrid>
      <w:tr w:rsidR="00D95B26" w14:paraId="79FFA002" w14:textId="77777777" w:rsidTr="0001574E">
        <w:trPr>
          <w:trHeight w:val="2077"/>
        </w:trPr>
        <w:tc>
          <w:tcPr>
            <w:tcW w:w="10048" w:type="dxa"/>
          </w:tcPr>
          <w:p w14:paraId="74733CC8" w14:textId="77777777" w:rsidR="00D95B26" w:rsidRPr="00DD5EE2" w:rsidRDefault="00D95B26" w:rsidP="0001574E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DD5EE2">
              <w:rPr>
                <w:rFonts w:cstheme="minorHAnsi"/>
                <w:b/>
                <w:bCs/>
                <w:color w:val="2F5496" w:themeColor="accent1" w:themeShade="BF"/>
              </w:rPr>
              <w:t>Description du cours</w:t>
            </w:r>
          </w:p>
          <w:p w14:paraId="03EFBA86" w14:textId="77777777" w:rsidR="00D95B26" w:rsidRPr="00DD5EE2" w:rsidRDefault="00D95B26" w:rsidP="0001574E">
            <w:pPr>
              <w:rPr>
                <w:rFonts w:eastAsia="Times New Roman" w:cstheme="minorHAnsi"/>
                <w:lang w:eastAsia="fr-CA"/>
              </w:rPr>
            </w:pPr>
            <w:r w:rsidRPr="00DD5EE2">
              <w:rPr>
                <w:rFonts w:eastAsia="Times New Roman" w:cstheme="minorHAnsi"/>
                <w:lang w:eastAsia="fr-CA"/>
              </w:rPr>
              <w:t xml:space="preserve">Cette « Classe laboratoire » vise à mieux identifier les réalités du racisme et des polarisations sociales, à considérer leurs effets multiples sur la vie à l’école et à adopter une pratique antiraciste, inclusive, intersectionnelle et fondée sur les droits. L’objectif est de </w:t>
            </w:r>
            <w:r w:rsidRPr="00DD5EE2">
              <w:rPr>
                <w:rFonts w:eastAsia="Times New Roman" w:cstheme="minorHAnsi"/>
                <w:lang w:val="fr-FR" w:eastAsia="fr-CA"/>
              </w:rPr>
              <w:t>comprendre et de résoudre des problèmes, par l’analyse de situations réelles</w:t>
            </w:r>
            <w:r w:rsidRPr="00DD5EE2">
              <w:rPr>
                <w:rFonts w:eastAsia="Times New Roman" w:cstheme="minorHAnsi"/>
                <w:lang w:eastAsia="fr-CA"/>
              </w:rPr>
              <w:t xml:space="preserve"> et l’élaboration d’une stratégie ou d’un projet pédagogique antiraciste et inclusif, applicable dans votre classe. </w:t>
            </w:r>
          </w:p>
          <w:p w14:paraId="1ED34F85" w14:textId="77777777" w:rsidR="00D95B26" w:rsidRPr="00DD5EE2" w:rsidRDefault="00D95B26" w:rsidP="0001574E">
            <w:pPr>
              <w:rPr>
                <w:rFonts w:eastAsia="Times New Roman" w:cstheme="minorHAnsi"/>
                <w:lang w:eastAsia="fr-CA"/>
              </w:rPr>
            </w:pPr>
            <w:r w:rsidRPr="00DD5EE2">
              <w:rPr>
                <w:rFonts w:eastAsia="Times New Roman" w:cstheme="minorHAnsi"/>
                <w:lang w:eastAsia="fr-CA"/>
              </w:rPr>
              <w:t xml:space="preserve">Le cours s’articule autour d’une démarche en </w:t>
            </w:r>
            <w:r w:rsidRPr="00DD5EE2">
              <w:rPr>
                <w:rFonts w:eastAsia="Times New Roman" w:cstheme="minorHAnsi"/>
                <w:lang w:val="fr-FR" w:eastAsia="fr-CA"/>
              </w:rPr>
              <w:t>trois objectifs</w:t>
            </w:r>
            <w:r w:rsidRPr="00DD5EE2">
              <w:rPr>
                <w:rFonts w:eastAsia="Times New Roman" w:cstheme="minorHAnsi"/>
                <w:lang w:eastAsia="fr-CA"/>
              </w:rPr>
              <w:t xml:space="preserve">:  </w:t>
            </w:r>
          </w:p>
          <w:p w14:paraId="2B9E5492" w14:textId="77777777" w:rsidR="00D95B26" w:rsidRPr="00DD5EE2" w:rsidRDefault="00D95B26" w:rsidP="00D95B26">
            <w:pPr>
              <w:numPr>
                <w:ilvl w:val="0"/>
                <w:numId w:val="2"/>
              </w:numPr>
              <w:spacing w:after="60"/>
              <w:jc w:val="both"/>
              <w:rPr>
                <w:rFonts w:eastAsia="Times New Roman" w:cstheme="minorHAnsi"/>
                <w:lang w:eastAsia="fr-CA"/>
              </w:rPr>
            </w:pPr>
            <w:r w:rsidRPr="00DD5EE2">
              <w:rPr>
                <w:rFonts w:eastAsia="Times New Roman" w:cstheme="minorHAnsi"/>
                <w:b/>
                <w:bCs/>
                <w:lang w:eastAsia="fr-CA"/>
              </w:rPr>
              <w:t>Se conscientiser</w:t>
            </w:r>
            <w:r w:rsidRPr="00DD5EE2">
              <w:rPr>
                <w:rFonts w:eastAsia="Times New Roman" w:cstheme="minorHAnsi"/>
                <w:lang w:eastAsia="fr-CA"/>
              </w:rPr>
              <w:t xml:space="preserve"> : à partir des situations, débats sociaux, dynamiques ou polarisations qui affectent les relations et les pratiques scolaires, comprendre </w:t>
            </w:r>
            <w:r w:rsidRPr="00DD5EE2">
              <w:rPr>
                <w:rFonts w:eastAsia="Times New Roman" w:cstheme="minorHAnsi"/>
                <w:lang w:val="fr-FR" w:eastAsia="fr-CA"/>
              </w:rPr>
              <w:t xml:space="preserve">les concepts, processus, enjeux et </w:t>
            </w:r>
            <w:r w:rsidRPr="00DD5EE2">
              <w:rPr>
                <w:rFonts w:eastAsia="Times New Roman" w:cstheme="minorHAnsi"/>
                <w:lang w:eastAsia="fr-CA"/>
              </w:rPr>
              <w:t>effets multiples du racisme et de la discrimination sur les jeunes et les acteurs scolaires, ainsi que le rôle de l’éducation et de l’école pour les combattre; se sensibiliser à l’approche antiraciste, inclusive, intersectionnelle</w:t>
            </w:r>
            <w:r w:rsidRPr="00DD5EE2">
              <w:rPr>
                <w:rFonts w:eastAsia="Times New Roman" w:cstheme="minorHAnsi"/>
                <w:lang w:val="fr-FR" w:eastAsia="fr-CA"/>
              </w:rPr>
              <w:t xml:space="preserve"> et fondées sur les droits (</w:t>
            </w:r>
            <w:r w:rsidRPr="00DD5EE2">
              <w:rPr>
                <w:rFonts w:eastAsia="Times New Roman" w:cstheme="minorHAnsi"/>
                <w:i/>
                <w:lang w:eastAsia="fr-CA"/>
              </w:rPr>
              <w:t>Human Rights-Based Approach</w:t>
            </w:r>
            <w:r w:rsidRPr="00DD5EE2">
              <w:rPr>
                <w:rFonts w:eastAsia="Times New Roman" w:cstheme="minorHAnsi"/>
                <w:lang w:eastAsia="fr-CA"/>
              </w:rPr>
              <w:t xml:space="preserve">). </w:t>
            </w:r>
          </w:p>
          <w:p w14:paraId="741F21CE" w14:textId="77777777" w:rsidR="00D95B26" w:rsidRPr="00DD5EE2" w:rsidRDefault="00D95B26" w:rsidP="00D95B26">
            <w:pPr>
              <w:numPr>
                <w:ilvl w:val="0"/>
                <w:numId w:val="2"/>
              </w:numPr>
              <w:spacing w:after="60"/>
              <w:jc w:val="both"/>
              <w:rPr>
                <w:rFonts w:eastAsia="Times New Roman" w:cstheme="minorHAnsi"/>
                <w:lang w:eastAsia="fr-CA"/>
              </w:rPr>
            </w:pPr>
            <w:r w:rsidRPr="00DD5EE2">
              <w:rPr>
                <w:rFonts w:eastAsia="Times New Roman" w:cstheme="minorHAnsi"/>
                <w:b/>
                <w:bCs/>
                <w:lang w:eastAsia="fr-CA"/>
              </w:rPr>
              <w:t>Observer son milieu et se responsabiliser</w:t>
            </w:r>
            <w:r w:rsidRPr="00DD5EE2">
              <w:rPr>
                <w:rFonts w:eastAsia="Times New Roman" w:cstheme="minorHAnsi"/>
                <w:lang w:eastAsia="fr-CA"/>
              </w:rPr>
              <w:t xml:space="preserve"> : développer une analyse critique, systémique et fondée sur les droits en posant un regard diagnostique et prospectif sur les réalités et pratiques scolaires réelles; réfléchir aux pratiques et compétences antiracistes et inclusives permettant de les transformer (analyses de pratiques, échanges réflexifs). </w:t>
            </w:r>
          </w:p>
          <w:p w14:paraId="6960C196" w14:textId="77777777" w:rsidR="00D95B26" w:rsidRPr="00DD5EE2" w:rsidRDefault="00D95B26" w:rsidP="00D95B26">
            <w:pPr>
              <w:numPr>
                <w:ilvl w:val="0"/>
                <w:numId w:val="2"/>
              </w:numPr>
              <w:spacing w:after="60"/>
              <w:jc w:val="both"/>
              <w:rPr>
                <w:rFonts w:eastAsia="Times New Roman" w:cstheme="minorHAnsi"/>
                <w:lang w:eastAsia="fr-CA"/>
              </w:rPr>
            </w:pPr>
            <w:r w:rsidRPr="00DD5EE2">
              <w:rPr>
                <w:rFonts w:eastAsia="Times New Roman" w:cstheme="minorHAnsi"/>
                <w:b/>
                <w:bCs/>
                <w:lang w:eastAsia="fr-CA"/>
              </w:rPr>
              <w:t>Transformer sa pratique et son milieu</w:t>
            </w:r>
            <w:r w:rsidRPr="00DD5EE2">
              <w:rPr>
                <w:rFonts w:eastAsia="Times New Roman" w:cstheme="minorHAnsi"/>
                <w:lang w:eastAsia="fr-CA"/>
              </w:rPr>
              <w:t xml:space="preserve"> : élaborer, codévelopper et expérimenter un projet ou des activités pédagogiques applicables dans son milieu, </w:t>
            </w:r>
            <w:r w:rsidRPr="00DD5EE2">
              <w:rPr>
                <w:rFonts w:eastAsia="Times New Roman" w:cstheme="minorHAnsi"/>
                <w:lang w:val="fr-FR" w:eastAsia="fr-CA"/>
              </w:rPr>
              <w:t xml:space="preserve">afin </w:t>
            </w:r>
            <w:r w:rsidRPr="00DD5EE2">
              <w:rPr>
                <w:rFonts w:eastAsia="Times New Roman" w:cstheme="minorHAnsi"/>
                <w:lang w:eastAsia="fr-CA"/>
              </w:rPr>
              <w:t>d’accroître ses compétences antiracistes, transformatrices et inclusives, en lien avec les droits et visant à actualiser le vivre-ensemble et garantir des conditions d’équité et de justice.</w:t>
            </w:r>
          </w:p>
          <w:p w14:paraId="7110790C" w14:textId="77777777" w:rsidR="00D95B26" w:rsidRPr="00DD5EE2" w:rsidRDefault="00D95B26" w:rsidP="0001574E">
            <w:pPr>
              <w:widowControl w:val="0"/>
              <w:spacing w:after="0" w:line="240" w:lineRule="auto"/>
              <w:rPr>
                <w:i/>
              </w:rPr>
            </w:pPr>
            <w:r w:rsidRPr="00DD5EE2">
              <w:rPr>
                <w:i/>
              </w:rPr>
              <w:t xml:space="preserve"> </w:t>
            </w:r>
          </w:p>
          <w:p w14:paraId="42689D73" w14:textId="34E0F4AD" w:rsidR="006E3D08" w:rsidRPr="00DD5EE2" w:rsidRDefault="006E3D08" w:rsidP="0001574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DD5EE2">
              <w:rPr>
                <w:rFonts w:cstheme="minorHAnsi"/>
                <w:i/>
                <w:iCs/>
              </w:rPr>
              <w:t>Pour l’inscription :</w:t>
            </w:r>
            <w:r w:rsidRPr="00DD5EE2">
              <w:rPr>
                <w:rFonts w:cstheme="minorHAnsi"/>
              </w:rPr>
              <w:t xml:space="preserve"> communique</w:t>
            </w:r>
            <w:r w:rsidRPr="00DD5EE2">
              <w:rPr>
                <w:rFonts w:cstheme="minorHAnsi"/>
                <w:i/>
                <w:iCs/>
              </w:rPr>
              <w:t>z</w:t>
            </w:r>
            <w:r w:rsidRPr="00DD5EE2">
              <w:rPr>
                <w:rFonts w:cstheme="minorHAnsi"/>
              </w:rPr>
              <w:t xml:space="preserve"> avec notre agente de gestion des études par courriel pour connaître la procédure et les documents à fournir </w:t>
            </w:r>
            <w:r w:rsidRPr="00DD5EE2">
              <w:rPr>
                <w:rFonts w:cstheme="minorHAnsi"/>
                <w:b/>
                <w:bCs/>
              </w:rPr>
              <w:t>:</w:t>
            </w:r>
            <w:r w:rsidRPr="00DD5EE2">
              <w:rPr>
                <w:rFonts w:cstheme="minorHAnsi"/>
                <w:b/>
                <w:bCs/>
                <w:color w:val="2F5496" w:themeColor="accent1" w:themeShade="BF"/>
              </w:rPr>
              <w:t xml:space="preserve"> </w:t>
            </w:r>
            <w:bookmarkStart w:id="0" w:name="_Hlk74047423"/>
            <w:r w:rsidRPr="00DD5EE2">
              <w:fldChar w:fldCharType="begin"/>
            </w:r>
            <w:r w:rsidRPr="00DD5EE2">
              <w:rPr>
                <w:b/>
                <w:bCs/>
                <w:color w:val="2F5496" w:themeColor="accent1" w:themeShade="BF"/>
              </w:rPr>
              <w:instrText xml:space="preserve"> HYPERLINK "mailto:education.formationcontinue@uqam.ca" </w:instrText>
            </w:r>
            <w:r w:rsidRPr="00DD5EE2">
              <w:fldChar w:fldCharType="separate"/>
            </w:r>
            <w:r w:rsidRPr="00DD5EE2">
              <w:rPr>
                <w:rStyle w:val="Hyperlien"/>
                <w:rFonts w:cstheme="minorHAnsi"/>
                <w:b/>
                <w:bCs/>
                <w:color w:val="2F5496" w:themeColor="accent1" w:themeShade="BF"/>
              </w:rPr>
              <w:t>education.formationcontinue@uqam.ca</w:t>
            </w:r>
            <w:r w:rsidRPr="00DD5EE2">
              <w:rPr>
                <w:rStyle w:val="Hyperlien"/>
                <w:rFonts w:cstheme="minorHAnsi"/>
                <w:b/>
                <w:bCs/>
                <w:color w:val="2F5496" w:themeColor="accent1" w:themeShade="BF"/>
              </w:rPr>
              <w:fldChar w:fldCharType="end"/>
            </w:r>
            <w:bookmarkEnd w:id="0"/>
            <w:r w:rsidRPr="00DD5EE2">
              <w:rPr>
                <w:rStyle w:val="Hyperlien"/>
                <w:rFonts w:cstheme="minorHAnsi"/>
                <w:b/>
                <w:bCs/>
                <w:color w:val="C45911" w:themeColor="accent2" w:themeShade="BF"/>
              </w:rPr>
              <w:t xml:space="preserve"> </w:t>
            </w:r>
            <w:r w:rsidRPr="00DD5EE2">
              <w:rPr>
                <w:rFonts w:cstheme="minorHAnsi"/>
              </w:rPr>
              <w:t xml:space="preserve">. </w:t>
            </w:r>
            <w:r w:rsidRPr="00DD5EE2">
              <w:rPr>
                <w:rFonts w:cstheme="minorHAnsi"/>
                <w:b/>
                <w:bCs/>
              </w:rPr>
              <w:t>Date limite 30 août 2021</w:t>
            </w:r>
            <w:r w:rsidRPr="00DD5EE2">
              <w:rPr>
                <w:rFonts w:cstheme="minorHAnsi"/>
              </w:rPr>
              <w:t>.</w:t>
            </w:r>
          </w:p>
          <w:p w14:paraId="23D92D60" w14:textId="77777777" w:rsidR="00CA5B60" w:rsidRPr="00DD5EE2" w:rsidRDefault="00CA5B60" w:rsidP="0001574E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p w14:paraId="6B1CFD20" w14:textId="268FB92C" w:rsidR="00CA5B60" w:rsidRPr="00DD5EE2" w:rsidRDefault="00CA5B60" w:rsidP="0001574E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DD5EE2">
              <w:rPr>
                <w:rFonts w:cstheme="minorHAnsi"/>
              </w:rPr>
              <w:t>Pour s’inscrire au 6</w:t>
            </w:r>
            <w:r w:rsidRPr="00DD5EE2">
              <w:rPr>
                <w:rFonts w:cstheme="minorHAnsi"/>
                <w:vertAlign w:val="superscript"/>
              </w:rPr>
              <w:t>e</w:t>
            </w:r>
            <w:r w:rsidRPr="00DD5EE2">
              <w:rPr>
                <w:rFonts w:cstheme="minorHAnsi"/>
              </w:rPr>
              <w:t xml:space="preserve"> Sommet du réseau de l’Observatoire : </w:t>
            </w:r>
            <w:hyperlink r:id="rId7" w:history="1">
              <w:r w:rsidRPr="00DD5EE2">
                <w:rPr>
                  <w:rFonts w:ascii="Roboto" w:hAnsi="Roboto"/>
                  <w:b/>
                  <w:bCs/>
                  <w:color w:val="2F5496" w:themeColor="accent1" w:themeShade="BF"/>
                  <w:u w:val="single"/>
                  <w:bdr w:val="none" w:sz="0" w:space="0" w:color="auto" w:frame="1"/>
                </w:rPr>
                <w:t>https://bit.ly/3slI83K</w:t>
              </w:r>
            </w:hyperlink>
            <w:r w:rsidRPr="00DD5EE2">
              <w:rPr>
                <w:rFonts w:ascii="Roboto" w:hAnsi="Roboto"/>
                <w:b/>
                <w:bCs/>
                <w:color w:val="2F5496" w:themeColor="accent1" w:themeShade="BF"/>
                <w:bdr w:val="none" w:sz="0" w:space="0" w:color="auto" w:frame="1"/>
                <w:shd w:val="clear" w:color="auto" w:fill="FFFFFF"/>
              </w:rPr>
              <w:t> </w:t>
            </w:r>
          </w:p>
          <w:p w14:paraId="35899400" w14:textId="16D5D8E5" w:rsidR="006E3D08" w:rsidRPr="00ED203F" w:rsidRDefault="006E3D08" w:rsidP="0001574E">
            <w:pPr>
              <w:widowControl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p w14:paraId="441219B3" w14:textId="28E76EBD" w:rsidR="00CE3A9D" w:rsidRPr="002F62AD" w:rsidRDefault="00391F65" w:rsidP="00DD5EE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2F5496" w:themeColor="accent1" w:themeShade="BF"/>
          <w:kern w:val="36"/>
          <w:sz w:val="24"/>
          <w:szCs w:val="24"/>
          <w:lang w:eastAsia="fr-CA"/>
        </w:rPr>
      </w:pPr>
      <w:r w:rsidRPr="002F62AD">
        <w:rPr>
          <w:rFonts w:eastAsia="Times New Roman" w:cs="Times New Roman"/>
          <w:b/>
          <w:bCs/>
          <w:color w:val="2F5496" w:themeColor="accent1" w:themeShade="BF"/>
          <w:kern w:val="36"/>
          <w:sz w:val="24"/>
          <w:szCs w:val="24"/>
          <w:lang w:eastAsia="fr-CA"/>
        </w:rPr>
        <w:lastRenderedPageBreak/>
        <w:t>PROGRAMME ABRÉGÉ</w:t>
      </w:r>
      <w:r w:rsidR="00CE3A9D" w:rsidRPr="002F62AD">
        <w:rPr>
          <w:rFonts w:eastAsia="Times New Roman" w:cs="Times New Roman"/>
          <w:b/>
          <w:bCs/>
          <w:color w:val="2F5496" w:themeColor="accent1" w:themeShade="BF"/>
          <w:kern w:val="36"/>
          <w:sz w:val="24"/>
          <w:szCs w:val="24"/>
          <w:lang w:eastAsia="fr-CA"/>
        </w:rPr>
        <w:t> :</w:t>
      </w:r>
      <w:r w:rsidRPr="002F62AD">
        <w:rPr>
          <w:rFonts w:eastAsia="Times New Roman" w:cs="Times New Roman"/>
          <w:b/>
          <w:bCs/>
          <w:color w:val="2F5496" w:themeColor="accent1" w:themeShade="BF"/>
          <w:kern w:val="36"/>
          <w:sz w:val="24"/>
          <w:szCs w:val="24"/>
          <w:lang w:eastAsia="fr-CA"/>
        </w:rPr>
        <w:t xml:space="preserve"> THÈMES </w:t>
      </w:r>
      <w:r w:rsidR="0063520B" w:rsidRPr="002F62AD">
        <w:rPr>
          <w:rFonts w:eastAsia="Times New Roman" w:cs="Times New Roman"/>
          <w:b/>
          <w:bCs/>
          <w:color w:val="2F5496" w:themeColor="accent1" w:themeShade="BF"/>
          <w:kern w:val="36"/>
          <w:sz w:val="24"/>
          <w:szCs w:val="24"/>
          <w:lang w:eastAsia="fr-CA"/>
        </w:rPr>
        <w:t xml:space="preserve">ET CONFÉRENCES </w:t>
      </w:r>
      <w:r w:rsidRPr="002F62AD">
        <w:rPr>
          <w:rFonts w:eastAsia="Times New Roman" w:cs="Times New Roman"/>
          <w:b/>
          <w:bCs/>
          <w:color w:val="2F5496" w:themeColor="accent1" w:themeShade="BF"/>
          <w:kern w:val="36"/>
          <w:sz w:val="24"/>
          <w:szCs w:val="24"/>
          <w:lang w:eastAsia="fr-CA"/>
        </w:rPr>
        <w:t>DU SÉMINAIRE</w:t>
      </w:r>
      <w:r w:rsidR="0090002E" w:rsidRPr="002F62AD">
        <w:rPr>
          <w:rFonts w:eastAsia="Times New Roman" w:cs="Times New Roman"/>
          <w:b/>
          <w:bCs/>
          <w:color w:val="2F5496" w:themeColor="accent1" w:themeShade="BF"/>
          <w:kern w:val="36"/>
          <w:sz w:val="24"/>
          <w:szCs w:val="24"/>
          <w:lang w:eastAsia="fr-CA"/>
        </w:rPr>
        <w:t xml:space="preserve"> ASC704A</w:t>
      </w:r>
    </w:p>
    <w:p w14:paraId="2CBF7D6E" w14:textId="68F5B8E9" w:rsidR="006E3D08" w:rsidRDefault="0090002E" w:rsidP="00CA5B60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2F5496" w:themeColor="accent1" w:themeShade="BF"/>
          <w:kern w:val="36"/>
          <w:sz w:val="24"/>
          <w:szCs w:val="24"/>
          <w:lang w:eastAsia="fr-CA"/>
        </w:rPr>
      </w:pPr>
      <w:r w:rsidRPr="002F62AD">
        <w:rPr>
          <w:rFonts w:eastAsia="Times New Roman" w:cs="Times New Roman"/>
          <w:b/>
          <w:bCs/>
          <w:color w:val="2F5496" w:themeColor="accent1" w:themeShade="BF"/>
          <w:kern w:val="36"/>
          <w:sz w:val="24"/>
          <w:szCs w:val="24"/>
          <w:lang w:eastAsia="fr-CA"/>
        </w:rPr>
        <w:t>(UQAM, automne 2021)</w:t>
      </w:r>
    </w:p>
    <w:p w14:paraId="0E65B9D5" w14:textId="77777777" w:rsidR="002F62AD" w:rsidRDefault="002F62AD" w:rsidP="00CE3A9D">
      <w:pPr>
        <w:spacing w:after="0" w:line="240" w:lineRule="auto"/>
        <w:outlineLvl w:val="0"/>
        <w:rPr>
          <w:rFonts w:eastAsia="Times New Roman" w:cs="Times New Roman"/>
          <w:b/>
          <w:bCs/>
          <w:color w:val="2F5496" w:themeColor="accent1" w:themeShade="BF"/>
          <w:kern w:val="36"/>
          <w:sz w:val="24"/>
          <w:szCs w:val="24"/>
          <w:lang w:eastAsia="fr-CA"/>
        </w:rPr>
      </w:pPr>
    </w:p>
    <w:p w14:paraId="15FC8E75" w14:textId="51C85B5C" w:rsidR="00CA5B60" w:rsidRPr="002F62AD" w:rsidRDefault="00CA5B60" w:rsidP="00CE3A9D">
      <w:pPr>
        <w:spacing w:after="0" w:line="240" w:lineRule="auto"/>
        <w:outlineLvl w:val="0"/>
        <w:rPr>
          <w:rFonts w:eastAsia="Times New Roman" w:cs="Times New Roman"/>
          <w:b/>
          <w:bCs/>
          <w:color w:val="2F5496" w:themeColor="accent1" w:themeShade="BF"/>
          <w:kern w:val="36"/>
          <w:sz w:val="21"/>
          <w:szCs w:val="21"/>
          <w:lang w:eastAsia="fr-CA"/>
        </w:rPr>
        <w:sectPr w:rsidR="00CA5B60" w:rsidRPr="002F62AD" w:rsidSect="00AB693C">
          <w:headerReference w:type="default" r:id="rId8"/>
          <w:footerReference w:type="default" r:id="rId9"/>
          <w:pgSz w:w="12240" w:h="15840"/>
          <w:pgMar w:top="1440" w:right="1080" w:bottom="1440" w:left="1080" w:header="0" w:footer="680" w:gutter="0"/>
          <w:cols w:space="708"/>
          <w:docGrid w:linePitch="360"/>
        </w:sectPr>
      </w:pPr>
    </w:p>
    <w:p w14:paraId="46EDBE0B" w14:textId="059DE8E7" w:rsidR="00391F65" w:rsidRPr="002F62AD" w:rsidRDefault="00391F65" w:rsidP="0090002E">
      <w:pPr>
        <w:spacing w:before="240" w:after="0" w:line="240" w:lineRule="auto"/>
        <w:outlineLvl w:val="0"/>
        <w:rPr>
          <w:rFonts w:eastAsia="Times New Roman" w:cs="Times New Roman"/>
          <w:b/>
          <w:bCs/>
          <w:color w:val="2F5496" w:themeColor="accent1" w:themeShade="BF"/>
          <w:kern w:val="36"/>
          <w:sz w:val="24"/>
          <w:szCs w:val="24"/>
          <w:lang w:eastAsia="fr-CA"/>
        </w:rPr>
      </w:pPr>
      <w:r w:rsidRPr="002F62AD">
        <w:rPr>
          <w:rFonts w:eastAsia="Times New Roman" w:cs="Times New Roman"/>
          <w:b/>
          <w:bCs/>
          <w:color w:val="2F5496" w:themeColor="accent1" w:themeShade="BF"/>
          <w:kern w:val="36"/>
          <w:sz w:val="24"/>
          <w:szCs w:val="24"/>
          <w:lang w:eastAsia="fr-CA"/>
        </w:rPr>
        <w:t>Objectif 1 : Se conscientiser : un état des lieux sur le racisme au Québec et dans le monde</w:t>
      </w:r>
    </w:p>
    <w:p w14:paraId="603AE250" w14:textId="77777777" w:rsidR="00CE3A9D" w:rsidRPr="002F62AD" w:rsidRDefault="00CE3A9D" w:rsidP="00CE3A9D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D0D0D" w:themeColor="text1" w:themeTint="F2"/>
          <w:spacing w:val="8"/>
          <w:sz w:val="21"/>
          <w:szCs w:val="21"/>
        </w:rPr>
      </w:pPr>
    </w:p>
    <w:p w14:paraId="019C7316" w14:textId="05DBE708" w:rsidR="00391F65" w:rsidRPr="002F62AD" w:rsidRDefault="00391F65" w:rsidP="00CE3A9D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D0D0D" w:themeColor="text1" w:themeTint="F2"/>
          <w:spacing w:val="8"/>
          <w:sz w:val="21"/>
          <w:szCs w:val="21"/>
        </w:rPr>
      </w:pPr>
      <w:r w:rsidRPr="002F62AD">
        <w:rPr>
          <w:rFonts w:eastAsia="Times New Roman" w:cs="Times New Roman"/>
          <w:b/>
          <w:bCs/>
          <w:color w:val="0D0D0D" w:themeColor="text1" w:themeTint="F2"/>
          <w:spacing w:val="8"/>
          <w:sz w:val="21"/>
          <w:szCs w:val="21"/>
        </w:rPr>
        <w:t>Mercredi 22 septembre</w:t>
      </w:r>
      <w:r w:rsidR="0063520B" w:rsidRPr="002F62AD">
        <w:rPr>
          <w:rFonts w:eastAsia="Times New Roman" w:cs="Times New Roman"/>
          <w:b/>
          <w:bCs/>
          <w:color w:val="0D0D0D" w:themeColor="text1" w:themeTint="F2"/>
          <w:spacing w:val="8"/>
          <w:sz w:val="21"/>
          <w:szCs w:val="21"/>
        </w:rPr>
        <w:t xml:space="preserve"> </w:t>
      </w:r>
      <w:r w:rsidRPr="002F62AD">
        <w:rPr>
          <w:rFonts w:eastAsia="Times New Roman" w:cs="Times New Roman"/>
          <w:b/>
          <w:bCs/>
          <w:color w:val="0D0D0D" w:themeColor="text1" w:themeTint="F2"/>
          <w:spacing w:val="8"/>
          <w:sz w:val="21"/>
          <w:szCs w:val="21"/>
        </w:rPr>
        <w:t xml:space="preserve">18h00 -20h </w:t>
      </w:r>
    </w:p>
    <w:p w14:paraId="33F3886B" w14:textId="77777777" w:rsidR="008E5835" w:rsidRPr="002F62AD" w:rsidRDefault="008E5835" w:rsidP="00CE3A9D">
      <w:pPr>
        <w:widowControl w:val="0"/>
        <w:spacing w:after="0" w:line="240" w:lineRule="auto"/>
        <w:rPr>
          <w:b/>
          <w:bCs/>
          <w:iCs/>
          <w:sz w:val="21"/>
          <w:szCs w:val="21"/>
        </w:rPr>
      </w:pPr>
    </w:p>
    <w:p w14:paraId="69F7BEAC" w14:textId="6F51E60E" w:rsidR="00391F65" w:rsidRPr="002F62AD" w:rsidRDefault="00391F65" w:rsidP="00CE3A9D">
      <w:pPr>
        <w:widowControl w:val="0"/>
        <w:spacing w:after="0" w:line="240" w:lineRule="auto"/>
        <w:rPr>
          <w:b/>
          <w:bCs/>
          <w:i/>
          <w:iCs/>
          <w:sz w:val="21"/>
          <w:szCs w:val="21"/>
        </w:rPr>
      </w:pPr>
      <w:r w:rsidRPr="002F62AD">
        <w:rPr>
          <w:b/>
          <w:bCs/>
          <w:iCs/>
          <w:sz w:val="21"/>
          <w:szCs w:val="21"/>
        </w:rPr>
        <w:t>L’histoire du racisme pour comprendre le présent </w:t>
      </w:r>
      <w:r w:rsidRPr="002F62AD">
        <w:rPr>
          <w:b/>
          <w:bCs/>
          <w:i/>
          <w:iCs/>
          <w:sz w:val="21"/>
          <w:szCs w:val="21"/>
        </w:rPr>
        <w:t xml:space="preserve"> </w:t>
      </w:r>
    </w:p>
    <w:p w14:paraId="605AC8B7" w14:textId="68FA7304" w:rsidR="00391F65" w:rsidRPr="002F62AD" w:rsidRDefault="00391F65" w:rsidP="00CE3A9D">
      <w:pPr>
        <w:widowControl w:val="0"/>
        <w:spacing w:after="0" w:line="240" w:lineRule="auto"/>
        <w:rPr>
          <w:i/>
          <w:iCs/>
          <w:sz w:val="21"/>
          <w:szCs w:val="21"/>
        </w:rPr>
      </w:pPr>
      <w:r w:rsidRPr="002F62AD">
        <w:rPr>
          <w:i/>
          <w:iCs/>
          <w:sz w:val="21"/>
          <w:szCs w:val="21"/>
        </w:rPr>
        <w:t>M. Benaïche, enseignant, Cégep de Rosemont (</w:t>
      </w:r>
      <w:r w:rsidR="0063520B" w:rsidRPr="002F62AD">
        <w:rPr>
          <w:i/>
          <w:iCs/>
          <w:sz w:val="21"/>
          <w:szCs w:val="21"/>
        </w:rPr>
        <w:t xml:space="preserve">conférence </w:t>
      </w:r>
      <w:r w:rsidRPr="002F62AD">
        <w:rPr>
          <w:i/>
          <w:iCs/>
          <w:sz w:val="21"/>
          <w:szCs w:val="21"/>
        </w:rPr>
        <w:t xml:space="preserve">asynchrone) </w:t>
      </w:r>
    </w:p>
    <w:p w14:paraId="15D2FFEE" w14:textId="521EB943" w:rsidR="00391F65" w:rsidRPr="002F62AD" w:rsidRDefault="00391F65" w:rsidP="00CE3A9D">
      <w:pPr>
        <w:widowControl w:val="0"/>
        <w:spacing w:after="0" w:line="240" w:lineRule="auto"/>
        <w:rPr>
          <w:rFonts w:cstheme="minorHAnsi"/>
          <w:i/>
          <w:iCs/>
          <w:sz w:val="21"/>
          <w:szCs w:val="21"/>
        </w:rPr>
      </w:pPr>
      <w:r w:rsidRPr="002F62AD">
        <w:rPr>
          <w:rFonts w:cstheme="minorHAnsi"/>
          <w:i/>
          <w:iCs/>
          <w:sz w:val="21"/>
          <w:szCs w:val="21"/>
        </w:rPr>
        <w:t xml:space="preserve">Maryse Potvin, professeure, UQAM </w:t>
      </w:r>
    </w:p>
    <w:p w14:paraId="219C57AA" w14:textId="77777777" w:rsidR="00CE3A9D" w:rsidRPr="002F62AD" w:rsidRDefault="00CE3A9D" w:rsidP="00CE3A9D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D0D0D" w:themeColor="text1" w:themeTint="F2"/>
          <w:spacing w:val="8"/>
          <w:sz w:val="21"/>
          <w:szCs w:val="21"/>
        </w:rPr>
      </w:pPr>
    </w:p>
    <w:p w14:paraId="25696E4D" w14:textId="3FB51967" w:rsidR="0063520B" w:rsidRPr="002F62AD" w:rsidRDefault="00391F65" w:rsidP="00CE3A9D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D0D0D" w:themeColor="text1" w:themeTint="F2"/>
          <w:spacing w:val="8"/>
          <w:sz w:val="21"/>
          <w:szCs w:val="21"/>
        </w:rPr>
      </w:pPr>
      <w:r w:rsidRPr="002F62AD">
        <w:rPr>
          <w:rFonts w:eastAsia="Times New Roman" w:cs="Times New Roman"/>
          <w:b/>
          <w:bCs/>
          <w:color w:val="0D0D0D" w:themeColor="text1" w:themeTint="F2"/>
          <w:spacing w:val="8"/>
          <w:sz w:val="21"/>
          <w:szCs w:val="21"/>
        </w:rPr>
        <w:t>Mercredi 29 septembre 2021 (18h-21h)</w:t>
      </w:r>
    </w:p>
    <w:p w14:paraId="65571615" w14:textId="77777777" w:rsidR="00E918DA" w:rsidRPr="002F62AD" w:rsidRDefault="00E918DA" w:rsidP="00CE3A9D">
      <w:pPr>
        <w:widowControl w:val="0"/>
        <w:spacing w:after="0" w:line="240" w:lineRule="auto"/>
        <w:rPr>
          <w:rFonts w:eastAsia="Times New Roman" w:cs="Times New Roman"/>
          <w:b/>
          <w:bCs/>
          <w:color w:val="0D0D0D" w:themeColor="text1" w:themeTint="F2"/>
          <w:spacing w:val="8"/>
          <w:sz w:val="21"/>
          <w:szCs w:val="21"/>
        </w:rPr>
      </w:pPr>
    </w:p>
    <w:p w14:paraId="5A1F92DA" w14:textId="480F548B" w:rsidR="00391F65" w:rsidRPr="002F62AD" w:rsidRDefault="00391F65" w:rsidP="00CE3A9D">
      <w:pPr>
        <w:widowControl w:val="0"/>
        <w:spacing w:after="0" w:line="240" w:lineRule="auto"/>
        <w:rPr>
          <w:iCs/>
          <w:sz w:val="21"/>
          <w:szCs w:val="21"/>
        </w:rPr>
      </w:pPr>
      <w:r w:rsidRPr="002F62AD">
        <w:rPr>
          <w:rFonts w:cs="Times New Roman"/>
          <w:b/>
          <w:bCs/>
          <w:iCs/>
          <w:sz w:val="21"/>
          <w:szCs w:val="21"/>
        </w:rPr>
        <w:t xml:space="preserve">Les mots pour le dire : nommer et reconnaitre </w:t>
      </w:r>
      <w:r w:rsidRPr="002F62AD">
        <w:rPr>
          <w:b/>
          <w:bCs/>
          <w:iCs/>
          <w:sz w:val="21"/>
          <w:szCs w:val="21"/>
        </w:rPr>
        <w:t>les processus de production du racisme et des frontières eth</w:t>
      </w:r>
      <w:r w:rsidR="002F62AD" w:rsidRPr="002F62AD">
        <w:rPr>
          <w:b/>
          <w:bCs/>
          <w:iCs/>
          <w:sz w:val="21"/>
          <w:szCs w:val="21"/>
        </w:rPr>
        <w:t>niques</w:t>
      </w:r>
      <w:r w:rsidRPr="002F62AD">
        <w:rPr>
          <w:b/>
          <w:bCs/>
          <w:iCs/>
          <w:sz w:val="21"/>
          <w:szCs w:val="21"/>
        </w:rPr>
        <w:t xml:space="preserve"> dans la société et à l’école</w:t>
      </w:r>
      <w:r w:rsidRPr="002F62AD">
        <w:rPr>
          <w:iCs/>
          <w:sz w:val="21"/>
          <w:szCs w:val="21"/>
        </w:rPr>
        <w:t xml:space="preserve"> (conférence</w:t>
      </w:r>
      <w:r w:rsidR="00CE3A9D" w:rsidRPr="002F62AD">
        <w:rPr>
          <w:iCs/>
          <w:sz w:val="21"/>
          <w:szCs w:val="21"/>
        </w:rPr>
        <w:t xml:space="preserve"> et échanges</w:t>
      </w:r>
      <w:r w:rsidRPr="002F62AD">
        <w:rPr>
          <w:iCs/>
          <w:sz w:val="21"/>
          <w:szCs w:val="21"/>
        </w:rPr>
        <w:t xml:space="preserve">). </w:t>
      </w:r>
    </w:p>
    <w:p w14:paraId="0F2B3017" w14:textId="77777777" w:rsidR="002F62AD" w:rsidRPr="002F62AD" w:rsidRDefault="002F62AD" w:rsidP="00CE3A9D">
      <w:pPr>
        <w:widowControl w:val="0"/>
        <w:spacing w:after="0" w:line="240" w:lineRule="auto"/>
        <w:rPr>
          <w:iCs/>
          <w:sz w:val="21"/>
          <w:szCs w:val="21"/>
        </w:rPr>
      </w:pPr>
    </w:p>
    <w:p w14:paraId="0851915C" w14:textId="06E0A2CC" w:rsidR="00391F65" w:rsidRPr="002F62AD" w:rsidRDefault="00391F65" w:rsidP="00CE3A9D">
      <w:pPr>
        <w:widowControl w:val="0"/>
        <w:spacing w:after="0" w:line="240" w:lineRule="auto"/>
        <w:rPr>
          <w:iCs/>
          <w:sz w:val="21"/>
          <w:szCs w:val="21"/>
        </w:rPr>
      </w:pPr>
      <w:r w:rsidRPr="002F62AD">
        <w:rPr>
          <w:iCs/>
          <w:sz w:val="21"/>
          <w:szCs w:val="21"/>
        </w:rPr>
        <w:t>Myrlande Pierre, vice-présidente, Commission des droits de la personne et des droits de la jeunesse</w:t>
      </w:r>
    </w:p>
    <w:p w14:paraId="72D227AD" w14:textId="77777777" w:rsidR="002F62AD" w:rsidRPr="002F62AD" w:rsidRDefault="002F62AD" w:rsidP="00CE3A9D">
      <w:pPr>
        <w:widowControl w:val="0"/>
        <w:spacing w:after="0" w:line="240" w:lineRule="auto"/>
        <w:rPr>
          <w:i/>
          <w:sz w:val="21"/>
          <w:szCs w:val="21"/>
        </w:rPr>
      </w:pPr>
    </w:p>
    <w:p w14:paraId="3C4239EF" w14:textId="07D8718B" w:rsidR="00391F65" w:rsidRPr="00B02170" w:rsidRDefault="00391F65" w:rsidP="00CE3A9D">
      <w:pPr>
        <w:widowControl w:val="0"/>
        <w:spacing w:after="0" w:line="240" w:lineRule="auto"/>
        <w:rPr>
          <w:i/>
          <w:sz w:val="21"/>
          <w:szCs w:val="21"/>
        </w:rPr>
      </w:pPr>
      <w:r w:rsidRPr="00B02170">
        <w:rPr>
          <w:i/>
          <w:sz w:val="21"/>
          <w:szCs w:val="21"/>
        </w:rPr>
        <w:t xml:space="preserve">Fabrice Dhume : </w:t>
      </w:r>
      <w:r w:rsidR="00B02170" w:rsidRPr="00B02170">
        <w:rPr>
          <w:i/>
          <w:sz w:val="21"/>
          <w:szCs w:val="21"/>
        </w:rPr>
        <w:t xml:space="preserve">sociologue, membre du collectif CRIsIS </w:t>
      </w:r>
      <w:r w:rsidR="00B02170" w:rsidRPr="00B02170">
        <w:rPr>
          <w:rFonts w:cstheme="minorHAnsi"/>
          <w:i/>
          <w:sz w:val="21"/>
          <w:szCs w:val="21"/>
          <w:shd w:val="clear" w:color="auto" w:fill="FFFFFF"/>
        </w:rPr>
        <w:t>(Coopérative de Recherches Impliquées et d'Interventions Sociologiques),</w:t>
      </w:r>
      <w:r w:rsidR="00B02170" w:rsidRPr="00B02170">
        <w:rPr>
          <w:i/>
          <w:sz w:val="21"/>
          <w:szCs w:val="21"/>
        </w:rPr>
        <w:t xml:space="preserve"> associé à l'URMIS, </w:t>
      </w:r>
      <w:r w:rsidRPr="00B02170">
        <w:rPr>
          <w:rFonts w:cstheme="minorHAnsi"/>
          <w:i/>
          <w:sz w:val="21"/>
          <w:szCs w:val="21"/>
          <w:shd w:val="clear" w:color="auto" w:fill="FFFFFF"/>
        </w:rPr>
        <w:t>France</w:t>
      </w:r>
    </w:p>
    <w:p w14:paraId="43E4E86B" w14:textId="77777777" w:rsidR="00CE3A9D" w:rsidRPr="002F62AD" w:rsidRDefault="00CE3A9D" w:rsidP="00CE3A9D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D0D0D" w:themeColor="text1" w:themeTint="F2"/>
          <w:spacing w:val="8"/>
          <w:sz w:val="21"/>
          <w:szCs w:val="21"/>
        </w:rPr>
      </w:pPr>
    </w:p>
    <w:p w14:paraId="53B5528D" w14:textId="2572E5C1" w:rsidR="00391F65" w:rsidRPr="002F62AD" w:rsidRDefault="00391F65" w:rsidP="00CE3A9D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2F5496" w:themeColor="accent1" w:themeShade="BF"/>
          <w:kern w:val="36"/>
          <w:sz w:val="21"/>
          <w:szCs w:val="21"/>
          <w:lang w:eastAsia="fr-CA"/>
        </w:rPr>
      </w:pPr>
      <w:r w:rsidRPr="002F62AD">
        <w:rPr>
          <w:rFonts w:eastAsia="Times New Roman" w:cs="Times New Roman"/>
          <w:b/>
          <w:bCs/>
          <w:color w:val="0D0D0D" w:themeColor="text1" w:themeTint="F2"/>
          <w:spacing w:val="8"/>
          <w:sz w:val="21"/>
          <w:szCs w:val="21"/>
        </w:rPr>
        <w:t>Vendredi 1</w:t>
      </w:r>
      <w:r w:rsidRPr="002F62AD">
        <w:rPr>
          <w:rFonts w:eastAsia="Times New Roman" w:cs="Times New Roman"/>
          <w:b/>
          <w:bCs/>
          <w:color w:val="0D0D0D" w:themeColor="text1" w:themeTint="F2"/>
          <w:spacing w:val="8"/>
          <w:sz w:val="21"/>
          <w:szCs w:val="21"/>
          <w:vertAlign w:val="superscript"/>
        </w:rPr>
        <w:t>er</w:t>
      </w:r>
      <w:r w:rsidRPr="002F62AD">
        <w:rPr>
          <w:rFonts w:eastAsia="Times New Roman" w:cs="Times New Roman"/>
          <w:b/>
          <w:bCs/>
          <w:color w:val="0D0D0D" w:themeColor="text1" w:themeTint="F2"/>
          <w:spacing w:val="8"/>
          <w:sz w:val="21"/>
          <w:szCs w:val="21"/>
        </w:rPr>
        <w:t xml:space="preserve"> Octobre (8 heures)</w:t>
      </w:r>
    </w:p>
    <w:p w14:paraId="1B6E8469" w14:textId="77777777" w:rsidR="00CA5B60" w:rsidRDefault="00CA5B60" w:rsidP="00CE3A9D">
      <w:pPr>
        <w:widowControl w:val="0"/>
        <w:spacing w:line="240" w:lineRule="auto"/>
        <w:rPr>
          <w:i/>
          <w:sz w:val="21"/>
          <w:szCs w:val="21"/>
        </w:rPr>
      </w:pPr>
    </w:p>
    <w:p w14:paraId="6E2CC50F" w14:textId="711BE878" w:rsidR="00391F65" w:rsidRPr="002F62AD" w:rsidRDefault="00391F65" w:rsidP="00CE3A9D">
      <w:pPr>
        <w:widowControl w:val="0"/>
        <w:spacing w:line="240" w:lineRule="auto"/>
        <w:rPr>
          <w:rFonts w:eastAsia="Times New Roman" w:cs="Times New Roman"/>
          <w:b/>
          <w:bCs/>
          <w:spacing w:val="8"/>
          <w:sz w:val="21"/>
          <w:szCs w:val="21"/>
        </w:rPr>
      </w:pPr>
      <w:r w:rsidRPr="002F62AD">
        <w:rPr>
          <w:i/>
          <w:sz w:val="21"/>
          <w:szCs w:val="21"/>
        </w:rPr>
        <w:t>(JOUR DU SOMMET</w:t>
      </w:r>
      <w:r w:rsidR="00CA5B60">
        <w:rPr>
          <w:i/>
          <w:sz w:val="21"/>
          <w:szCs w:val="21"/>
        </w:rPr>
        <w:t xml:space="preserve"> DE L’OFDE</w:t>
      </w:r>
      <w:r w:rsidR="0063520B" w:rsidRPr="002F62AD">
        <w:rPr>
          <w:i/>
          <w:sz w:val="21"/>
          <w:szCs w:val="21"/>
        </w:rPr>
        <w:t>, À DISTANCE</w:t>
      </w:r>
      <w:r w:rsidRPr="002F62AD">
        <w:rPr>
          <w:i/>
          <w:sz w:val="21"/>
          <w:szCs w:val="21"/>
        </w:rPr>
        <w:t xml:space="preserve">) </w:t>
      </w:r>
      <w:bookmarkStart w:id="1" w:name="_Hlk66809900"/>
    </w:p>
    <w:p w14:paraId="4690C87C" w14:textId="350365F4" w:rsidR="00391F65" w:rsidRPr="002F62AD" w:rsidRDefault="00391F65" w:rsidP="00CE3A9D">
      <w:pPr>
        <w:widowControl w:val="0"/>
        <w:spacing w:line="240" w:lineRule="auto"/>
        <w:rPr>
          <w:rFonts w:eastAsia="Times New Roman" w:cs="Times New Roman"/>
          <w:b/>
          <w:bCs/>
          <w:spacing w:val="8"/>
          <w:sz w:val="21"/>
          <w:szCs w:val="21"/>
        </w:rPr>
      </w:pPr>
      <w:r w:rsidRPr="002F62AD">
        <w:rPr>
          <w:rFonts w:eastAsia="Times New Roman" w:cs="Times New Roman"/>
          <w:b/>
          <w:bCs/>
          <w:spacing w:val="8"/>
          <w:sz w:val="21"/>
          <w:szCs w:val="21"/>
        </w:rPr>
        <w:t>8h45 Accueil et présentation des objectifs et du déroulement</w:t>
      </w:r>
    </w:p>
    <w:p w14:paraId="3B681696" w14:textId="77777777" w:rsidR="00391F65" w:rsidRPr="002F62AD" w:rsidRDefault="00391F65" w:rsidP="00CE3A9D">
      <w:pPr>
        <w:widowControl w:val="0"/>
        <w:spacing w:line="240" w:lineRule="auto"/>
        <w:rPr>
          <w:sz w:val="21"/>
          <w:szCs w:val="21"/>
        </w:rPr>
      </w:pPr>
      <w:r w:rsidRPr="002F62AD">
        <w:rPr>
          <w:rFonts w:eastAsia="Times New Roman" w:cs="Times New Roman"/>
          <w:b/>
          <w:bCs/>
          <w:spacing w:val="8"/>
          <w:sz w:val="21"/>
          <w:szCs w:val="21"/>
        </w:rPr>
        <w:t>9h00</w:t>
      </w:r>
      <w:r w:rsidRPr="002F62AD">
        <w:rPr>
          <w:b/>
          <w:bCs/>
          <w:sz w:val="21"/>
          <w:szCs w:val="21"/>
        </w:rPr>
        <w:t>-9h30</w:t>
      </w:r>
      <w:r w:rsidRPr="002F62AD">
        <w:rPr>
          <w:sz w:val="21"/>
          <w:szCs w:val="21"/>
        </w:rPr>
        <w:t xml:space="preserve"> </w:t>
      </w:r>
      <w:r w:rsidRPr="002F62AD">
        <w:rPr>
          <w:b/>
          <w:bCs/>
          <w:i/>
          <w:sz w:val="21"/>
          <w:szCs w:val="21"/>
        </w:rPr>
        <w:t>Racisme et questions sensibles: enjeux pour la formation du personnel scolaire</w:t>
      </w:r>
    </w:p>
    <w:p w14:paraId="233754A8" w14:textId="77777777" w:rsidR="00391F65" w:rsidRPr="002F62AD" w:rsidRDefault="00391F65" w:rsidP="00CE3A9D">
      <w:pPr>
        <w:widowControl w:val="0"/>
        <w:spacing w:line="240" w:lineRule="auto"/>
        <w:rPr>
          <w:sz w:val="21"/>
          <w:szCs w:val="21"/>
        </w:rPr>
      </w:pPr>
      <w:r w:rsidRPr="002F62AD">
        <w:rPr>
          <w:sz w:val="21"/>
          <w:szCs w:val="21"/>
        </w:rPr>
        <w:t xml:space="preserve">Les orientations du plan d’actions contre le racisme touchant l’éducation et la formation antiracistes (2020) : </w:t>
      </w:r>
      <w:r w:rsidRPr="002F62AD">
        <w:rPr>
          <w:i/>
          <w:iCs/>
          <w:sz w:val="21"/>
          <w:szCs w:val="21"/>
        </w:rPr>
        <w:t xml:space="preserve">Georges Lemieux, </w:t>
      </w:r>
      <w:r w:rsidRPr="002F62AD">
        <w:rPr>
          <w:i/>
          <w:iCs/>
          <w:sz w:val="21"/>
          <w:szCs w:val="21"/>
        </w:rPr>
        <w:t xml:space="preserve">Directeur DILEI, Ministère de l’Éducation du Québec (MEQ) </w:t>
      </w:r>
    </w:p>
    <w:p w14:paraId="12282B9A" w14:textId="2A1D5D0F" w:rsidR="0090002E" w:rsidRPr="002F62AD" w:rsidRDefault="00391F65" w:rsidP="00CE3A9D">
      <w:pPr>
        <w:widowControl w:val="0"/>
        <w:spacing w:after="0" w:line="240" w:lineRule="auto"/>
        <w:rPr>
          <w:sz w:val="21"/>
          <w:szCs w:val="21"/>
        </w:rPr>
      </w:pPr>
      <w:r w:rsidRPr="002F62AD">
        <w:rPr>
          <w:sz w:val="21"/>
          <w:szCs w:val="21"/>
        </w:rPr>
        <w:t xml:space="preserve">Racisme, sujets sensibles et référentiel de compétences du personnel scolaire : quelles finalités pour une éducation antiraciste et inclusive ? </w:t>
      </w:r>
      <w:r w:rsidRPr="002F62AD">
        <w:rPr>
          <w:i/>
          <w:iCs/>
          <w:sz w:val="21"/>
          <w:szCs w:val="21"/>
        </w:rPr>
        <w:t xml:space="preserve"> Maryse Potvin, UQAM </w:t>
      </w:r>
    </w:p>
    <w:p w14:paraId="4CDFC81C" w14:textId="77777777" w:rsidR="00CE3A9D" w:rsidRPr="002F62AD" w:rsidRDefault="00CE3A9D" w:rsidP="00CE3A9D">
      <w:pPr>
        <w:spacing w:after="0"/>
        <w:rPr>
          <w:b/>
          <w:bCs/>
          <w:sz w:val="21"/>
          <w:szCs w:val="21"/>
        </w:rPr>
      </w:pPr>
    </w:p>
    <w:p w14:paraId="7CE0F58B" w14:textId="4E09110C" w:rsidR="00391F65" w:rsidRPr="002F62AD" w:rsidRDefault="00391F65" w:rsidP="00CE3A9D">
      <w:pPr>
        <w:spacing w:after="0"/>
        <w:rPr>
          <w:b/>
          <w:bCs/>
          <w:sz w:val="21"/>
          <w:szCs w:val="21"/>
        </w:rPr>
      </w:pPr>
      <w:r w:rsidRPr="002F62AD">
        <w:rPr>
          <w:b/>
          <w:bCs/>
          <w:sz w:val="21"/>
          <w:szCs w:val="21"/>
        </w:rPr>
        <w:t xml:space="preserve">9h30 à 10h50 Quelques </w:t>
      </w:r>
      <w:r w:rsidRPr="002F62AD">
        <w:rPr>
          <w:b/>
          <w:bCs/>
          <w:i/>
          <w:iCs/>
          <w:sz w:val="21"/>
          <w:szCs w:val="21"/>
        </w:rPr>
        <w:t xml:space="preserve">exemples concrets </w:t>
      </w:r>
      <w:r w:rsidR="0063520B" w:rsidRPr="002F62AD">
        <w:rPr>
          <w:b/>
          <w:bCs/>
          <w:i/>
          <w:iCs/>
          <w:sz w:val="21"/>
          <w:szCs w:val="21"/>
        </w:rPr>
        <w:t xml:space="preserve">de questions vives </w:t>
      </w:r>
      <w:r w:rsidRPr="002F62AD">
        <w:rPr>
          <w:b/>
          <w:bCs/>
          <w:i/>
          <w:iCs/>
          <w:sz w:val="21"/>
          <w:szCs w:val="21"/>
        </w:rPr>
        <w:t xml:space="preserve">en milieux éducatifs </w:t>
      </w:r>
    </w:p>
    <w:p w14:paraId="5D38CD88" w14:textId="5E6B182E" w:rsidR="00391F65" w:rsidRPr="002F62AD" w:rsidRDefault="00391F65" w:rsidP="00CE3A9D">
      <w:pPr>
        <w:widowControl w:val="0"/>
        <w:spacing w:after="0" w:line="240" w:lineRule="auto"/>
        <w:rPr>
          <w:sz w:val="21"/>
          <w:szCs w:val="21"/>
        </w:rPr>
      </w:pPr>
      <w:r w:rsidRPr="002F62AD">
        <w:rPr>
          <w:sz w:val="21"/>
          <w:szCs w:val="21"/>
        </w:rPr>
        <w:t>E</w:t>
      </w:r>
      <w:r w:rsidRPr="002F62AD">
        <w:rPr>
          <w:i/>
          <w:sz w:val="21"/>
          <w:szCs w:val="21"/>
        </w:rPr>
        <w:t>xpériences d’enseignants</w:t>
      </w:r>
      <w:r w:rsidRPr="002F62AD">
        <w:rPr>
          <w:b/>
          <w:bCs/>
          <w:i/>
          <w:sz w:val="21"/>
          <w:szCs w:val="21"/>
        </w:rPr>
        <w:t xml:space="preserve"> </w:t>
      </w:r>
      <w:r w:rsidRPr="002F62AD">
        <w:rPr>
          <w:i/>
          <w:sz w:val="21"/>
          <w:szCs w:val="21"/>
        </w:rPr>
        <w:t xml:space="preserve">sur les questions sensibles (résultats d’une enquête): Sivane Hirsch, UQTR </w:t>
      </w:r>
    </w:p>
    <w:p w14:paraId="63ECBDB9" w14:textId="77777777" w:rsidR="00CE3A9D" w:rsidRPr="002F62AD" w:rsidRDefault="00CE3A9D" w:rsidP="00CE3A9D">
      <w:pPr>
        <w:widowControl w:val="0"/>
        <w:spacing w:after="0" w:line="240" w:lineRule="auto"/>
        <w:rPr>
          <w:i/>
          <w:iCs/>
          <w:sz w:val="21"/>
          <w:szCs w:val="21"/>
        </w:rPr>
      </w:pPr>
    </w:p>
    <w:p w14:paraId="6731B3F2" w14:textId="4276D596" w:rsidR="00391F65" w:rsidRPr="002F62AD" w:rsidRDefault="00391F65" w:rsidP="00CE3A9D">
      <w:pPr>
        <w:widowControl w:val="0"/>
        <w:spacing w:after="0" w:line="240" w:lineRule="auto"/>
        <w:rPr>
          <w:sz w:val="21"/>
          <w:szCs w:val="21"/>
        </w:rPr>
      </w:pPr>
      <w:r w:rsidRPr="002F62AD">
        <w:rPr>
          <w:i/>
          <w:iCs/>
          <w:sz w:val="21"/>
          <w:szCs w:val="21"/>
        </w:rPr>
        <w:t>Le racisme au cégep vécu par les étudiants, aujourd’hui universitaires</w:t>
      </w:r>
      <w:r w:rsidRPr="002F62AD">
        <w:rPr>
          <w:sz w:val="21"/>
          <w:szCs w:val="21"/>
        </w:rPr>
        <w:t xml:space="preserve"> </w:t>
      </w:r>
      <w:r w:rsidRPr="002F62AD">
        <w:rPr>
          <w:i/>
          <w:sz w:val="21"/>
          <w:szCs w:val="21"/>
        </w:rPr>
        <w:t xml:space="preserve">(résultats d’une enquête) : Habib El-Hage et Thomas Gulian, Institut de recherche sur l’intégration professionnelles des immigrants (IRIPI) </w:t>
      </w:r>
    </w:p>
    <w:p w14:paraId="3EC8015E" w14:textId="77777777" w:rsidR="00CE3A9D" w:rsidRPr="002F62AD" w:rsidRDefault="00CE3A9D" w:rsidP="00CE3A9D">
      <w:pPr>
        <w:widowControl w:val="0"/>
        <w:spacing w:after="0" w:line="240" w:lineRule="auto"/>
        <w:rPr>
          <w:sz w:val="21"/>
          <w:szCs w:val="21"/>
        </w:rPr>
      </w:pPr>
    </w:p>
    <w:p w14:paraId="0AD4EDC8" w14:textId="0C374112" w:rsidR="00391F65" w:rsidRPr="002F62AD" w:rsidRDefault="00391F65" w:rsidP="00CE3A9D">
      <w:pPr>
        <w:widowControl w:val="0"/>
        <w:spacing w:after="0" w:line="240" w:lineRule="auto"/>
        <w:rPr>
          <w:i/>
          <w:sz w:val="21"/>
          <w:szCs w:val="21"/>
        </w:rPr>
      </w:pPr>
      <w:r w:rsidRPr="002F62AD">
        <w:rPr>
          <w:sz w:val="21"/>
          <w:szCs w:val="21"/>
        </w:rPr>
        <w:t xml:space="preserve">La </w:t>
      </w:r>
      <w:r w:rsidRPr="002F62AD">
        <w:rPr>
          <w:i/>
          <w:iCs/>
          <w:sz w:val="21"/>
          <w:szCs w:val="21"/>
        </w:rPr>
        <w:t>Loi sur la laïcité de l’État</w:t>
      </w:r>
      <w:r w:rsidRPr="002F62AD">
        <w:rPr>
          <w:sz w:val="21"/>
          <w:szCs w:val="21"/>
        </w:rPr>
        <w:t xml:space="preserve"> et les universités (</w:t>
      </w:r>
      <w:r w:rsidRPr="002F62AD">
        <w:rPr>
          <w:i/>
          <w:sz w:val="21"/>
          <w:szCs w:val="21"/>
        </w:rPr>
        <w:t>résultats d’une enquête) : Stéphanie Tremblay, Emmanuelle Doré, Bronwen Low, Maryse Potvin.</w:t>
      </w:r>
    </w:p>
    <w:p w14:paraId="25B2B819" w14:textId="365763B0" w:rsidR="00391F65" w:rsidRPr="002F62AD" w:rsidRDefault="002F62AD" w:rsidP="00CE3A9D">
      <w:pPr>
        <w:widowControl w:val="0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Période de q</w:t>
      </w:r>
      <w:r w:rsidR="00391F65" w:rsidRPr="002F62AD">
        <w:rPr>
          <w:sz w:val="21"/>
          <w:szCs w:val="21"/>
        </w:rPr>
        <w:t>uestions</w:t>
      </w:r>
    </w:p>
    <w:p w14:paraId="544D5186" w14:textId="2507C56C" w:rsidR="00391F65" w:rsidRPr="002F62AD" w:rsidRDefault="00391F65" w:rsidP="00CE3A9D">
      <w:pPr>
        <w:widowControl w:val="0"/>
        <w:spacing w:after="0" w:line="240" w:lineRule="auto"/>
        <w:rPr>
          <w:b/>
          <w:bCs/>
          <w:sz w:val="21"/>
          <w:szCs w:val="21"/>
        </w:rPr>
      </w:pPr>
    </w:p>
    <w:p w14:paraId="353D7598" w14:textId="77777777" w:rsidR="00391F65" w:rsidRPr="002F62AD" w:rsidRDefault="00391F65" w:rsidP="00CE3A9D">
      <w:pPr>
        <w:widowControl w:val="0"/>
        <w:spacing w:after="0" w:line="240" w:lineRule="auto"/>
        <w:rPr>
          <w:sz w:val="21"/>
          <w:szCs w:val="21"/>
        </w:rPr>
      </w:pPr>
      <w:r w:rsidRPr="002F62AD">
        <w:rPr>
          <w:b/>
          <w:bCs/>
          <w:sz w:val="21"/>
          <w:szCs w:val="21"/>
        </w:rPr>
        <w:t>11h-12h30</w:t>
      </w:r>
    </w:p>
    <w:p w14:paraId="11D521FC" w14:textId="77777777" w:rsidR="00391F65" w:rsidRPr="002F62AD" w:rsidRDefault="00391F65" w:rsidP="00CE3A9D">
      <w:pPr>
        <w:widowControl w:val="0"/>
        <w:spacing w:after="0" w:line="240" w:lineRule="auto"/>
        <w:rPr>
          <w:sz w:val="21"/>
          <w:szCs w:val="21"/>
        </w:rPr>
      </w:pPr>
      <w:r w:rsidRPr="002F62AD">
        <w:rPr>
          <w:sz w:val="21"/>
          <w:szCs w:val="21"/>
        </w:rPr>
        <w:t xml:space="preserve">Questions sensibles et orientations du nouveau programme ECR? Panel avec </w:t>
      </w:r>
      <w:r w:rsidRPr="002F62AD">
        <w:rPr>
          <w:i/>
          <w:iCs/>
          <w:sz w:val="21"/>
          <w:szCs w:val="21"/>
        </w:rPr>
        <w:t xml:space="preserve">Maryse Lassonde, Conseil supérieur de l’éducation ; Marc-André Éthier, U. de Montréal, Stéphanie Demers, UQO; Stéphanie Tremblay, UQAM </w:t>
      </w:r>
    </w:p>
    <w:p w14:paraId="0B82DED9" w14:textId="77777777" w:rsidR="00CE3A9D" w:rsidRPr="002F62AD" w:rsidRDefault="00CE3A9D" w:rsidP="00CE3A9D">
      <w:pPr>
        <w:widowControl w:val="0"/>
        <w:spacing w:after="0" w:line="240" w:lineRule="auto"/>
        <w:rPr>
          <w:b/>
          <w:bCs/>
          <w:iCs/>
          <w:sz w:val="21"/>
          <w:szCs w:val="21"/>
        </w:rPr>
      </w:pPr>
    </w:p>
    <w:p w14:paraId="763BF3C2" w14:textId="362D8638" w:rsidR="00391F65" w:rsidRPr="002F62AD" w:rsidRDefault="00391F65" w:rsidP="00CE3A9D">
      <w:pPr>
        <w:widowControl w:val="0"/>
        <w:spacing w:after="0" w:line="240" w:lineRule="auto"/>
        <w:rPr>
          <w:i/>
          <w:sz w:val="21"/>
          <w:szCs w:val="21"/>
        </w:rPr>
      </w:pPr>
      <w:r w:rsidRPr="002F62AD">
        <w:rPr>
          <w:b/>
          <w:bCs/>
          <w:iCs/>
          <w:sz w:val="21"/>
          <w:szCs w:val="21"/>
        </w:rPr>
        <w:t>13h15-15h30</w:t>
      </w:r>
      <w:r w:rsidRPr="002F62AD">
        <w:rPr>
          <w:i/>
          <w:sz w:val="21"/>
          <w:szCs w:val="21"/>
        </w:rPr>
        <w:t xml:space="preserve"> Travail en ateliers (sous-groupes, à distance) avec les participants au Sommet autour de quatre questions</w:t>
      </w:r>
    </w:p>
    <w:p w14:paraId="7D1A103C" w14:textId="77777777" w:rsidR="00CE3A9D" w:rsidRPr="002F62AD" w:rsidRDefault="00CE3A9D" w:rsidP="00CE3A9D">
      <w:pPr>
        <w:widowControl w:val="0"/>
        <w:spacing w:after="0" w:line="240" w:lineRule="auto"/>
        <w:rPr>
          <w:b/>
          <w:bCs/>
          <w:sz w:val="21"/>
          <w:szCs w:val="21"/>
        </w:rPr>
      </w:pPr>
    </w:p>
    <w:p w14:paraId="1CC84A8A" w14:textId="18BC5ED9" w:rsidR="00CE3A9D" w:rsidRDefault="00391F65" w:rsidP="00CA5B60">
      <w:pPr>
        <w:widowControl w:val="0"/>
        <w:spacing w:after="0" w:line="240" w:lineRule="auto"/>
        <w:rPr>
          <w:iCs/>
          <w:sz w:val="21"/>
          <w:szCs w:val="21"/>
        </w:rPr>
      </w:pPr>
      <w:r w:rsidRPr="002F62AD">
        <w:rPr>
          <w:b/>
          <w:bCs/>
          <w:iCs/>
          <w:sz w:val="21"/>
          <w:szCs w:val="21"/>
        </w:rPr>
        <w:t>15h40-16h40</w:t>
      </w:r>
      <w:r w:rsidRPr="002F62AD">
        <w:rPr>
          <w:i/>
          <w:sz w:val="21"/>
          <w:szCs w:val="21"/>
        </w:rPr>
        <w:t> : échanges en plénière</w:t>
      </w:r>
      <w:r w:rsidRPr="002F62AD">
        <w:rPr>
          <w:iCs/>
          <w:sz w:val="21"/>
          <w:szCs w:val="21"/>
        </w:rPr>
        <w:t xml:space="preserve"> </w:t>
      </w:r>
      <w:bookmarkEnd w:id="1"/>
    </w:p>
    <w:p w14:paraId="0D8F6953" w14:textId="77777777" w:rsidR="00CA5B60" w:rsidRPr="00CA5B60" w:rsidRDefault="00CA5B60" w:rsidP="00CA5B60">
      <w:pPr>
        <w:widowControl w:val="0"/>
        <w:spacing w:after="0" w:line="240" w:lineRule="auto"/>
        <w:rPr>
          <w:iCs/>
          <w:sz w:val="21"/>
          <w:szCs w:val="21"/>
        </w:rPr>
      </w:pPr>
    </w:p>
    <w:p w14:paraId="0CEE9CBE" w14:textId="77777777" w:rsidR="00CA5B60" w:rsidRDefault="00CA5B60" w:rsidP="00391F65">
      <w:pPr>
        <w:widowControl w:val="0"/>
        <w:spacing w:line="240" w:lineRule="auto"/>
        <w:jc w:val="center"/>
        <w:rPr>
          <w:rFonts w:eastAsia="Times New Roman" w:cs="Times New Roman"/>
          <w:b/>
          <w:bCs/>
          <w:color w:val="2F5496" w:themeColor="accent1" w:themeShade="BF"/>
          <w:sz w:val="24"/>
          <w:szCs w:val="24"/>
          <w:lang w:eastAsia="fr-FR"/>
        </w:rPr>
      </w:pPr>
    </w:p>
    <w:p w14:paraId="4BF0435A" w14:textId="77777777" w:rsidR="00CA5B60" w:rsidRDefault="00CA5B60" w:rsidP="00391F65">
      <w:pPr>
        <w:widowControl w:val="0"/>
        <w:spacing w:line="240" w:lineRule="auto"/>
        <w:jc w:val="center"/>
        <w:rPr>
          <w:rFonts w:eastAsia="Times New Roman" w:cs="Times New Roman"/>
          <w:b/>
          <w:bCs/>
          <w:color w:val="2F5496" w:themeColor="accent1" w:themeShade="BF"/>
          <w:sz w:val="24"/>
          <w:szCs w:val="24"/>
          <w:lang w:eastAsia="fr-FR"/>
        </w:rPr>
      </w:pPr>
    </w:p>
    <w:p w14:paraId="58CEE6BF" w14:textId="77777777" w:rsidR="00CA5B60" w:rsidRDefault="00CA5B60" w:rsidP="00391F65">
      <w:pPr>
        <w:widowControl w:val="0"/>
        <w:spacing w:line="240" w:lineRule="auto"/>
        <w:jc w:val="center"/>
        <w:rPr>
          <w:rFonts w:eastAsia="Times New Roman" w:cs="Times New Roman"/>
          <w:b/>
          <w:bCs/>
          <w:color w:val="2F5496" w:themeColor="accent1" w:themeShade="BF"/>
          <w:sz w:val="24"/>
          <w:szCs w:val="24"/>
          <w:lang w:eastAsia="fr-FR"/>
        </w:rPr>
      </w:pPr>
    </w:p>
    <w:p w14:paraId="2E4F1552" w14:textId="5B54A1C5" w:rsidR="00391F65" w:rsidRPr="002F62AD" w:rsidRDefault="00391F65" w:rsidP="00391F65">
      <w:pPr>
        <w:widowControl w:val="0"/>
        <w:spacing w:line="240" w:lineRule="auto"/>
        <w:jc w:val="center"/>
        <w:rPr>
          <w:b/>
          <w:bCs/>
          <w:color w:val="0D0D0D" w:themeColor="text1" w:themeTint="F2"/>
          <w:sz w:val="24"/>
          <w:szCs w:val="24"/>
        </w:rPr>
      </w:pPr>
      <w:r w:rsidRPr="002F62AD">
        <w:rPr>
          <w:rFonts w:eastAsia="Times New Roman" w:cs="Times New Roman"/>
          <w:b/>
          <w:bCs/>
          <w:color w:val="2F5496" w:themeColor="accent1" w:themeShade="BF"/>
          <w:sz w:val="24"/>
          <w:szCs w:val="24"/>
          <w:lang w:eastAsia="fr-FR"/>
        </w:rPr>
        <w:lastRenderedPageBreak/>
        <w:t>Objectif 2. Observer son milieu et se responsabiliser</w:t>
      </w:r>
    </w:p>
    <w:p w14:paraId="2AF1A6CF" w14:textId="77777777" w:rsidR="00391F65" w:rsidRPr="002F62AD" w:rsidRDefault="00391F65" w:rsidP="00CE3A9D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iCs/>
          <w:color w:val="2F5496" w:themeColor="accent1" w:themeShade="BF"/>
          <w:kern w:val="36"/>
          <w:sz w:val="21"/>
          <w:szCs w:val="21"/>
          <w:lang w:eastAsia="fr-CA"/>
        </w:rPr>
      </w:pPr>
      <w:r w:rsidRPr="002F62AD">
        <w:rPr>
          <w:b/>
          <w:bCs/>
          <w:color w:val="0D0D0D" w:themeColor="text1" w:themeTint="F2"/>
          <w:sz w:val="21"/>
          <w:szCs w:val="21"/>
        </w:rPr>
        <w:t>Mercredi 6 Octobre (18h-21h)</w:t>
      </w:r>
    </w:p>
    <w:p w14:paraId="34857771" w14:textId="77777777" w:rsidR="00CA5B60" w:rsidRDefault="00CA5B60" w:rsidP="00CE3A9D">
      <w:pPr>
        <w:widowControl w:val="0"/>
        <w:spacing w:after="0" w:line="240" w:lineRule="auto"/>
        <w:rPr>
          <w:b/>
          <w:bCs/>
          <w:color w:val="0D0D0D" w:themeColor="text1" w:themeTint="F2"/>
          <w:sz w:val="21"/>
          <w:szCs w:val="21"/>
        </w:rPr>
      </w:pPr>
    </w:p>
    <w:p w14:paraId="1A4389C8" w14:textId="6276B649" w:rsidR="00E918DA" w:rsidRDefault="00391F65" w:rsidP="00CE3A9D">
      <w:pPr>
        <w:widowControl w:val="0"/>
        <w:spacing w:after="0" w:line="240" w:lineRule="auto"/>
        <w:rPr>
          <w:b/>
          <w:bCs/>
          <w:color w:val="0D0D0D" w:themeColor="text1" w:themeTint="F2"/>
          <w:sz w:val="21"/>
          <w:szCs w:val="21"/>
        </w:rPr>
      </w:pPr>
      <w:r w:rsidRPr="002F62AD">
        <w:rPr>
          <w:b/>
          <w:bCs/>
          <w:color w:val="0D0D0D" w:themeColor="text1" w:themeTint="F2"/>
          <w:sz w:val="21"/>
          <w:szCs w:val="21"/>
        </w:rPr>
        <w:t>Atelier en équipe</w:t>
      </w:r>
      <w:r w:rsidRPr="002F62AD">
        <w:rPr>
          <w:color w:val="0D0D0D" w:themeColor="text1" w:themeTint="F2"/>
          <w:sz w:val="21"/>
          <w:szCs w:val="21"/>
        </w:rPr>
        <w:t xml:space="preserve"> :</w:t>
      </w:r>
      <w:r w:rsidRPr="002F62AD">
        <w:rPr>
          <w:b/>
          <w:bCs/>
          <w:color w:val="0D0D0D" w:themeColor="text1" w:themeTint="F2"/>
          <w:sz w:val="21"/>
          <w:szCs w:val="21"/>
        </w:rPr>
        <w:t xml:space="preserve"> préjugés, stéréotypes et discriminations à l’école </w:t>
      </w:r>
    </w:p>
    <w:p w14:paraId="7F3C002F" w14:textId="3BDFF9F8" w:rsidR="00821412" w:rsidRDefault="00821412" w:rsidP="00CE3A9D">
      <w:pPr>
        <w:widowControl w:val="0"/>
        <w:spacing w:after="0" w:line="240" w:lineRule="auto"/>
        <w:rPr>
          <w:b/>
          <w:bCs/>
          <w:color w:val="0D0D0D" w:themeColor="text1" w:themeTint="F2"/>
          <w:sz w:val="21"/>
          <w:szCs w:val="21"/>
        </w:rPr>
      </w:pPr>
    </w:p>
    <w:p w14:paraId="1A857257" w14:textId="1A24F3E2" w:rsidR="00821412" w:rsidRDefault="00821412" w:rsidP="00CE3A9D">
      <w:pPr>
        <w:widowControl w:val="0"/>
        <w:spacing w:after="0" w:line="240" w:lineRule="auto"/>
        <w:rPr>
          <w:b/>
          <w:bCs/>
          <w:color w:val="0D0D0D" w:themeColor="text1" w:themeTint="F2"/>
          <w:sz w:val="21"/>
          <w:szCs w:val="21"/>
        </w:rPr>
      </w:pPr>
      <w:r>
        <w:rPr>
          <w:b/>
          <w:bCs/>
          <w:color w:val="0D0D0D" w:themeColor="text1" w:themeTint="F2"/>
          <w:sz w:val="21"/>
          <w:szCs w:val="21"/>
        </w:rPr>
        <w:t>Catégorisation des jeunes jugés « à risque »</w:t>
      </w:r>
    </w:p>
    <w:p w14:paraId="1F509EE7" w14:textId="18C541B7" w:rsidR="00821412" w:rsidRPr="00821412" w:rsidRDefault="00821412" w:rsidP="00CE3A9D">
      <w:pPr>
        <w:widowControl w:val="0"/>
        <w:spacing w:after="0" w:line="240" w:lineRule="auto"/>
        <w:rPr>
          <w:i/>
          <w:iCs/>
          <w:color w:val="0D0D0D" w:themeColor="text1" w:themeTint="F2"/>
          <w:sz w:val="21"/>
          <w:szCs w:val="21"/>
        </w:rPr>
      </w:pPr>
      <w:r w:rsidRPr="00821412">
        <w:rPr>
          <w:i/>
          <w:iCs/>
          <w:color w:val="0D0D0D" w:themeColor="text1" w:themeTint="F2"/>
          <w:sz w:val="21"/>
          <w:szCs w:val="21"/>
        </w:rPr>
        <w:t>Emmanuelle Doré, U. de Sherbrooke</w:t>
      </w:r>
    </w:p>
    <w:p w14:paraId="23FD93E0" w14:textId="77777777" w:rsidR="002F62AD" w:rsidRPr="002F62AD" w:rsidRDefault="002F62AD" w:rsidP="00CE3A9D">
      <w:pPr>
        <w:widowControl w:val="0"/>
        <w:spacing w:after="0" w:line="240" w:lineRule="auto"/>
        <w:rPr>
          <w:b/>
          <w:bCs/>
          <w:color w:val="0D0D0D" w:themeColor="text1" w:themeTint="F2"/>
          <w:sz w:val="21"/>
          <w:szCs w:val="21"/>
        </w:rPr>
      </w:pPr>
    </w:p>
    <w:p w14:paraId="2463C86E" w14:textId="58F7173E" w:rsidR="00391F65" w:rsidRPr="002F62AD" w:rsidRDefault="00391F65" w:rsidP="00CE3A9D">
      <w:pPr>
        <w:widowControl w:val="0"/>
        <w:spacing w:after="0" w:line="240" w:lineRule="auto"/>
        <w:jc w:val="center"/>
        <w:rPr>
          <w:b/>
          <w:bCs/>
          <w:color w:val="0D0D0D" w:themeColor="text1" w:themeTint="F2"/>
          <w:sz w:val="21"/>
          <w:szCs w:val="21"/>
        </w:rPr>
      </w:pPr>
      <w:r w:rsidRPr="002F62AD">
        <w:rPr>
          <w:b/>
          <w:bCs/>
          <w:color w:val="0D0D0D" w:themeColor="text1" w:themeTint="F2"/>
          <w:sz w:val="21"/>
          <w:szCs w:val="21"/>
        </w:rPr>
        <w:t>Mercredi 13 Octobre (18h-21h)</w:t>
      </w:r>
    </w:p>
    <w:p w14:paraId="4563B9BF" w14:textId="77777777" w:rsidR="002F62AD" w:rsidRPr="002F62AD" w:rsidRDefault="002F62AD" w:rsidP="00CE3A9D">
      <w:pPr>
        <w:widowControl w:val="0"/>
        <w:spacing w:after="0" w:line="240" w:lineRule="auto"/>
        <w:rPr>
          <w:b/>
          <w:bCs/>
          <w:color w:val="000000"/>
          <w:spacing w:val="8"/>
          <w:sz w:val="21"/>
          <w:szCs w:val="21"/>
        </w:rPr>
      </w:pPr>
    </w:p>
    <w:p w14:paraId="230CF509" w14:textId="1C38AD79" w:rsidR="00391F65" w:rsidRPr="002F62AD" w:rsidRDefault="00391F65" w:rsidP="00CE3A9D">
      <w:pPr>
        <w:widowControl w:val="0"/>
        <w:spacing w:after="0" w:line="240" w:lineRule="auto"/>
        <w:rPr>
          <w:b/>
          <w:bCs/>
          <w:color w:val="000000"/>
          <w:spacing w:val="8"/>
          <w:sz w:val="21"/>
          <w:szCs w:val="21"/>
        </w:rPr>
      </w:pPr>
      <w:r w:rsidRPr="002F62AD">
        <w:rPr>
          <w:b/>
          <w:bCs/>
          <w:color w:val="000000"/>
          <w:spacing w:val="8"/>
          <w:sz w:val="21"/>
          <w:szCs w:val="21"/>
        </w:rPr>
        <w:t>Effets des médias sociaux et des discours racistes sur les jeunes et</w:t>
      </w:r>
      <w:r w:rsidR="00A63A33" w:rsidRPr="002F62AD">
        <w:rPr>
          <w:b/>
          <w:bCs/>
          <w:color w:val="000000"/>
          <w:spacing w:val="8"/>
          <w:sz w:val="21"/>
          <w:szCs w:val="21"/>
        </w:rPr>
        <w:t xml:space="preserve"> sur</w:t>
      </w:r>
      <w:r w:rsidRPr="002F62AD">
        <w:rPr>
          <w:b/>
          <w:bCs/>
          <w:color w:val="000000"/>
          <w:spacing w:val="8"/>
          <w:sz w:val="21"/>
          <w:szCs w:val="21"/>
        </w:rPr>
        <w:t xml:space="preserve"> la radicalisation</w:t>
      </w:r>
      <w:r w:rsidRPr="002F62AD">
        <w:rPr>
          <w:iCs/>
          <w:sz w:val="21"/>
          <w:szCs w:val="21"/>
        </w:rPr>
        <w:t xml:space="preserve"> </w:t>
      </w:r>
      <w:r w:rsidRPr="002F62AD">
        <w:rPr>
          <w:sz w:val="21"/>
          <w:szCs w:val="21"/>
        </w:rPr>
        <w:t>(</w:t>
      </w:r>
      <w:r w:rsidRPr="002F62AD">
        <w:rPr>
          <w:iCs/>
          <w:sz w:val="21"/>
          <w:szCs w:val="21"/>
        </w:rPr>
        <w:t>conférence</w:t>
      </w:r>
      <w:r w:rsidR="00CE3A9D" w:rsidRPr="002F62AD">
        <w:rPr>
          <w:iCs/>
          <w:sz w:val="21"/>
          <w:szCs w:val="21"/>
        </w:rPr>
        <w:t xml:space="preserve"> et atelier</w:t>
      </w:r>
      <w:r w:rsidRPr="002F62AD">
        <w:rPr>
          <w:iCs/>
          <w:sz w:val="21"/>
          <w:szCs w:val="21"/>
        </w:rPr>
        <w:t>)</w:t>
      </w:r>
    </w:p>
    <w:p w14:paraId="1D46034B" w14:textId="77777777" w:rsidR="00F157C4" w:rsidRPr="002F62AD" w:rsidRDefault="00391F65" w:rsidP="00CE3A9D">
      <w:pPr>
        <w:widowControl w:val="0"/>
        <w:spacing w:after="0" w:line="240" w:lineRule="auto"/>
        <w:rPr>
          <w:i/>
          <w:sz w:val="21"/>
          <w:szCs w:val="21"/>
        </w:rPr>
      </w:pPr>
      <w:r w:rsidRPr="002F62AD">
        <w:rPr>
          <w:i/>
          <w:sz w:val="21"/>
          <w:szCs w:val="21"/>
        </w:rPr>
        <w:t xml:space="preserve">Conférence de Séraphin Alava (U. de Toulouse, France) : </w:t>
      </w:r>
      <w:r w:rsidRPr="002F62AD">
        <w:rPr>
          <w:iCs/>
          <w:sz w:val="21"/>
          <w:szCs w:val="21"/>
        </w:rPr>
        <w:t>jeunes, radicalisation et médias sociaux</w:t>
      </w:r>
      <w:r w:rsidRPr="002F62AD">
        <w:rPr>
          <w:i/>
          <w:sz w:val="21"/>
          <w:szCs w:val="21"/>
        </w:rPr>
        <w:t>, U. de Toulouse2 Le Mirail  (asynchrone)</w:t>
      </w:r>
    </w:p>
    <w:p w14:paraId="36999FFE" w14:textId="77777777" w:rsidR="00CE3A9D" w:rsidRPr="002F62AD" w:rsidRDefault="00CE3A9D" w:rsidP="00CE3A9D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iCs/>
          <w:kern w:val="36"/>
          <w:sz w:val="21"/>
          <w:szCs w:val="21"/>
          <w:lang w:eastAsia="fr-CA"/>
        </w:rPr>
      </w:pPr>
    </w:p>
    <w:p w14:paraId="128434E4" w14:textId="7C752F04" w:rsidR="00391F65" w:rsidRPr="002F62AD" w:rsidRDefault="00391F65" w:rsidP="00CE3A9D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iCs/>
          <w:kern w:val="36"/>
          <w:sz w:val="21"/>
          <w:szCs w:val="21"/>
          <w:lang w:eastAsia="fr-CA"/>
        </w:rPr>
      </w:pPr>
      <w:r w:rsidRPr="002F62AD">
        <w:rPr>
          <w:rFonts w:eastAsia="Times New Roman" w:cs="Times New Roman"/>
          <w:b/>
          <w:bCs/>
          <w:iCs/>
          <w:kern w:val="36"/>
          <w:sz w:val="21"/>
          <w:szCs w:val="21"/>
          <w:lang w:eastAsia="fr-CA"/>
        </w:rPr>
        <w:t>Mercredi 20 Octobre (</w:t>
      </w:r>
      <w:r w:rsidRPr="002F62AD">
        <w:rPr>
          <w:b/>
          <w:bCs/>
          <w:color w:val="0D0D0D" w:themeColor="text1" w:themeTint="F2"/>
          <w:sz w:val="21"/>
          <w:szCs w:val="21"/>
        </w:rPr>
        <w:t>1</w:t>
      </w:r>
      <w:r w:rsidR="008E5835" w:rsidRPr="002F62AD">
        <w:rPr>
          <w:b/>
          <w:bCs/>
          <w:color w:val="0D0D0D" w:themeColor="text1" w:themeTint="F2"/>
          <w:sz w:val="21"/>
          <w:szCs w:val="21"/>
        </w:rPr>
        <w:t>8</w:t>
      </w:r>
      <w:r w:rsidRPr="002F62AD">
        <w:rPr>
          <w:b/>
          <w:bCs/>
          <w:color w:val="0D0D0D" w:themeColor="text1" w:themeTint="F2"/>
          <w:sz w:val="21"/>
          <w:szCs w:val="21"/>
        </w:rPr>
        <w:t>-21h</w:t>
      </w:r>
      <w:r w:rsidRPr="002F62AD">
        <w:rPr>
          <w:rFonts w:eastAsia="Times New Roman" w:cs="Times New Roman"/>
          <w:b/>
          <w:bCs/>
          <w:iCs/>
          <w:kern w:val="36"/>
          <w:sz w:val="21"/>
          <w:szCs w:val="21"/>
          <w:lang w:eastAsia="fr-CA"/>
        </w:rPr>
        <w:t>)</w:t>
      </w:r>
    </w:p>
    <w:p w14:paraId="74EDD303" w14:textId="77777777" w:rsidR="00391F65" w:rsidRPr="002F62AD" w:rsidRDefault="00391F65" w:rsidP="00CE3A9D">
      <w:pPr>
        <w:widowControl w:val="0"/>
        <w:spacing w:after="0" w:line="240" w:lineRule="auto"/>
        <w:jc w:val="center"/>
        <w:rPr>
          <w:iCs/>
          <w:sz w:val="21"/>
          <w:szCs w:val="21"/>
        </w:rPr>
      </w:pPr>
    </w:p>
    <w:p w14:paraId="62C4FF2B" w14:textId="11BC8388" w:rsidR="00391F65" w:rsidRPr="002F62AD" w:rsidRDefault="00391F65" w:rsidP="00CE3A9D">
      <w:pPr>
        <w:widowControl w:val="0"/>
        <w:spacing w:after="0" w:line="240" w:lineRule="auto"/>
        <w:rPr>
          <w:rFonts w:eastAsia="Times New Roman" w:cs="Times New Roman"/>
          <w:b/>
          <w:bCs/>
          <w:spacing w:val="8"/>
          <w:sz w:val="21"/>
          <w:szCs w:val="21"/>
        </w:rPr>
      </w:pPr>
      <w:r w:rsidRPr="002F62AD">
        <w:rPr>
          <w:b/>
          <w:bCs/>
          <w:iCs/>
          <w:sz w:val="21"/>
          <w:szCs w:val="21"/>
        </w:rPr>
        <w:t xml:space="preserve">Approches </w:t>
      </w:r>
      <w:r w:rsidRPr="002F62AD">
        <w:rPr>
          <w:rFonts w:eastAsia="Times New Roman" w:cs="Times New Roman"/>
          <w:b/>
          <w:bCs/>
          <w:spacing w:val="8"/>
          <w:sz w:val="21"/>
          <w:szCs w:val="21"/>
        </w:rPr>
        <w:t>antiraciste</w:t>
      </w:r>
      <w:r w:rsidR="00A63A33" w:rsidRPr="002F62AD">
        <w:rPr>
          <w:rFonts w:eastAsia="Times New Roman" w:cs="Times New Roman"/>
          <w:b/>
          <w:bCs/>
          <w:spacing w:val="8"/>
          <w:sz w:val="21"/>
          <w:szCs w:val="21"/>
        </w:rPr>
        <w:t>,</w:t>
      </w:r>
      <w:r w:rsidRPr="002F62AD">
        <w:rPr>
          <w:rFonts w:eastAsia="Times New Roman" w:cs="Times New Roman"/>
          <w:b/>
          <w:bCs/>
          <w:spacing w:val="8"/>
          <w:sz w:val="21"/>
          <w:szCs w:val="21"/>
        </w:rPr>
        <w:t xml:space="preserve"> inclusive</w:t>
      </w:r>
      <w:r w:rsidR="00A63A33" w:rsidRPr="002F62AD">
        <w:rPr>
          <w:rFonts w:eastAsia="Times New Roman" w:cs="Times New Roman"/>
          <w:b/>
          <w:bCs/>
          <w:spacing w:val="8"/>
          <w:sz w:val="21"/>
          <w:szCs w:val="21"/>
        </w:rPr>
        <w:t xml:space="preserve"> et des « capabilités » : différences et convergences, principes et finalités</w:t>
      </w:r>
    </w:p>
    <w:p w14:paraId="3A7DEFCF" w14:textId="77777777" w:rsidR="00391F65" w:rsidRPr="002F62AD" w:rsidRDefault="00391F65" w:rsidP="00CE3A9D">
      <w:pPr>
        <w:widowControl w:val="0"/>
        <w:spacing w:after="0" w:line="240" w:lineRule="auto"/>
        <w:rPr>
          <w:rFonts w:eastAsia="Times New Roman" w:cs="Times New Roman"/>
          <w:b/>
          <w:bCs/>
          <w:spacing w:val="8"/>
          <w:sz w:val="21"/>
          <w:szCs w:val="21"/>
        </w:rPr>
      </w:pPr>
    </w:p>
    <w:p w14:paraId="0C65B437" w14:textId="37B8EA69" w:rsidR="00391F65" w:rsidRPr="002F62AD" w:rsidRDefault="00391F65" w:rsidP="00CE3A9D">
      <w:pPr>
        <w:widowControl w:val="0"/>
        <w:spacing w:after="0" w:line="240" w:lineRule="auto"/>
        <w:rPr>
          <w:rFonts w:cs="TimesNewRomanPSMT"/>
          <w:i/>
          <w:iCs/>
          <w:sz w:val="21"/>
          <w:szCs w:val="21"/>
        </w:rPr>
      </w:pPr>
      <w:r w:rsidRPr="002F62AD">
        <w:rPr>
          <w:rFonts w:cs="TimesNewRomanPSMT"/>
          <w:i/>
          <w:iCs/>
          <w:sz w:val="21"/>
          <w:szCs w:val="21"/>
        </w:rPr>
        <w:t>Marie-Odile Magnan </w:t>
      </w:r>
      <w:r w:rsidR="00A63A33" w:rsidRPr="002F62AD">
        <w:rPr>
          <w:rFonts w:cs="TimesNewRomanPSMT"/>
          <w:i/>
          <w:iCs/>
          <w:sz w:val="21"/>
          <w:szCs w:val="21"/>
        </w:rPr>
        <w:t xml:space="preserve">et Maryse Potvin </w:t>
      </w:r>
      <w:r w:rsidRPr="002F62AD">
        <w:rPr>
          <w:rFonts w:cs="TimesNewRomanPSMT"/>
          <w:i/>
          <w:iCs/>
          <w:sz w:val="21"/>
          <w:szCs w:val="21"/>
        </w:rPr>
        <w:t>: compétences des enseignants et des directions</w:t>
      </w:r>
    </w:p>
    <w:p w14:paraId="34BF578E" w14:textId="6A1AB9FA" w:rsidR="00391F65" w:rsidRPr="002F62AD" w:rsidRDefault="00A63A33" w:rsidP="00CE3A9D">
      <w:pPr>
        <w:shd w:val="clear" w:color="auto" w:fill="FFFFFF"/>
        <w:spacing w:after="0" w:line="240" w:lineRule="auto"/>
        <w:textAlignment w:val="top"/>
        <w:outlineLvl w:val="1"/>
        <w:rPr>
          <w:rFonts w:cs="TimesNewRomanPSMT"/>
          <w:i/>
          <w:iCs/>
          <w:sz w:val="21"/>
          <w:szCs w:val="21"/>
        </w:rPr>
      </w:pPr>
      <w:r w:rsidRPr="002F62AD">
        <w:rPr>
          <w:rFonts w:cs="TimesNewRomanPSMT"/>
          <w:i/>
          <w:iCs/>
          <w:sz w:val="21"/>
          <w:szCs w:val="21"/>
        </w:rPr>
        <w:t>W</w:t>
      </w:r>
      <w:r w:rsidR="00391F65" w:rsidRPr="002F62AD">
        <w:rPr>
          <w:rFonts w:cs="TimesNewRomanPSMT"/>
          <w:i/>
          <w:iCs/>
          <w:sz w:val="21"/>
          <w:szCs w:val="21"/>
        </w:rPr>
        <w:t>ebdocumentaire « En route vers l’équité » pour le prochain cours</w:t>
      </w:r>
    </w:p>
    <w:p w14:paraId="2B8EB78E" w14:textId="77777777" w:rsidR="00391F65" w:rsidRPr="002F62AD" w:rsidRDefault="00391F65" w:rsidP="00CE3A9D">
      <w:pPr>
        <w:widowControl w:val="0"/>
        <w:spacing w:after="0" w:line="240" w:lineRule="auto"/>
        <w:rPr>
          <w:rFonts w:cs="TimesNewRomanPSMT"/>
          <w:i/>
          <w:iCs/>
          <w:sz w:val="21"/>
          <w:szCs w:val="21"/>
        </w:rPr>
      </w:pPr>
    </w:p>
    <w:p w14:paraId="46A2B48D" w14:textId="440CF214" w:rsidR="00391F65" w:rsidRPr="002F62AD" w:rsidRDefault="00391F65" w:rsidP="00CE3A9D">
      <w:pPr>
        <w:widowControl w:val="0"/>
        <w:spacing w:after="0" w:line="240" w:lineRule="auto"/>
        <w:rPr>
          <w:rFonts w:eastAsia="Calibri" w:cstheme="minorHAnsi"/>
          <w:b/>
          <w:bCs/>
          <w:sz w:val="21"/>
          <w:szCs w:val="21"/>
        </w:rPr>
      </w:pPr>
      <w:r w:rsidRPr="002F62AD">
        <w:rPr>
          <w:rFonts w:eastAsia="Calibri" w:cstheme="minorHAnsi"/>
          <w:b/>
          <w:bCs/>
          <w:sz w:val="21"/>
          <w:szCs w:val="21"/>
        </w:rPr>
        <w:t>Atelier</w:t>
      </w:r>
      <w:r w:rsidR="008E5835" w:rsidRPr="002F62AD">
        <w:rPr>
          <w:rFonts w:eastAsia="Calibri" w:cstheme="minorHAnsi"/>
          <w:b/>
          <w:bCs/>
          <w:sz w:val="21"/>
          <w:szCs w:val="21"/>
        </w:rPr>
        <w:t> </w:t>
      </w:r>
      <w:r w:rsidR="008E5835" w:rsidRPr="002F62AD">
        <w:rPr>
          <w:rFonts w:eastAsia="Times New Roman" w:cs="Times New Roman"/>
          <w:b/>
          <w:bCs/>
          <w:spacing w:val="8"/>
          <w:sz w:val="21"/>
          <w:szCs w:val="21"/>
        </w:rPr>
        <w:t>sur l</w:t>
      </w:r>
      <w:r w:rsidRPr="002F62AD">
        <w:rPr>
          <w:rFonts w:eastAsia="Calibri" w:cstheme="minorHAnsi"/>
          <w:b/>
          <w:bCs/>
          <w:sz w:val="21"/>
          <w:szCs w:val="21"/>
        </w:rPr>
        <w:t>es savoirs-savoir-faire et savoir-être antiraciste</w:t>
      </w:r>
      <w:r w:rsidR="008E5835" w:rsidRPr="002F62AD">
        <w:rPr>
          <w:rFonts w:eastAsia="Calibri" w:cstheme="minorHAnsi"/>
          <w:b/>
          <w:bCs/>
          <w:sz w:val="21"/>
          <w:szCs w:val="21"/>
        </w:rPr>
        <w:t>s</w:t>
      </w:r>
      <w:r w:rsidRPr="002F62AD">
        <w:rPr>
          <w:rFonts w:eastAsia="Calibri" w:cstheme="minorHAnsi"/>
          <w:b/>
          <w:bCs/>
          <w:sz w:val="21"/>
          <w:szCs w:val="21"/>
        </w:rPr>
        <w:t xml:space="preserve"> et inclusi</w:t>
      </w:r>
      <w:r w:rsidR="008E5835" w:rsidRPr="002F62AD">
        <w:rPr>
          <w:rFonts w:eastAsia="Calibri" w:cstheme="minorHAnsi"/>
          <w:b/>
          <w:bCs/>
          <w:sz w:val="21"/>
          <w:szCs w:val="21"/>
        </w:rPr>
        <w:t>fs des acteurs scolaires</w:t>
      </w:r>
      <w:r w:rsidRPr="002F62AD">
        <w:rPr>
          <w:rFonts w:eastAsia="Calibri" w:cstheme="minorHAnsi"/>
          <w:b/>
          <w:bCs/>
          <w:sz w:val="21"/>
          <w:szCs w:val="21"/>
        </w:rPr>
        <w:t xml:space="preserve">. </w:t>
      </w:r>
      <w:r w:rsidRPr="002F62AD">
        <w:rPr>
          <w:rFonts w:eastAsia="Times New Roman" w:cs="Times New Roman"/>
          <w:spacing w:val="8"/>
          <w:sz w:val="21"/>
          <w:szCs w:val="21"/>
        </w:rPr>
        <w:t xml:space="preserve">Ateliers 1 et 2 </w:t>
      </w:r>
    </w:p>
    <w:p w14:paraId="6AF54FB3" w14:textId="77777777" w:rsidR="00391F65" w:rsidRPr="002F62AD" w:rsidRDefault="00391F65" w:rsidP="00CE3A9D">
      <w:pPr>
        <w:widowControl w:val="0"/>
        <w:spacing w:after="0" w:line="240" w:lineRule="auto"/>
        <w:rPr>
          <w:b/>
          <w:sz w:val="21"/>
          <w:szCs w:val="21"/>
        </w:rPr>
      </w:pPr>
    </w:p>
    <w:p w14:paraId="5FFF74FF" w14:textId="77777777" w:rsidR="00391F65" w:rsidRPr="002F62AD" w:rsidRDefault="00391F65" w:rsidP="00CE3A9D">
      <w:pPr>
        <w:widowControl w:val="0"/>
        <w:spacing w:after="0" w:line="240" w:lineRule="auto"/>
        <w:jc w:val="center"/>
        <w:rPr>
          <w:bCs/>
          <w:sz w:val="21"/>
          <w:szCs w:val="21"/>
        </w:rPr>
      </w:pPr>
      <w:r w:rsidRPr="002F62AD">
        <w:rPr>
          <w:b/>
          <w:sz w:val="21"/>
          <w:szCs w:val="21"/>
        </w:rPr>
        <w:t>Mercredi 27 Octobre (Atelier) (</w:t>
      </w:r>
      <w:r w:rsidRPr="002F62AD">
        <w:rPr>
          <w:b/>
          <w:bCs/>
          <w:color w:val="0D0D0D" w:themeColor="text1" w:themeTint="F2"/>
          <w:sz w:val="21"/>
          <w:szCs w:val="21"/>
        </w:rPr>
        <w:t>18-21h</w:t>
      </w:r>
      <w:r w:rsidRPr="002F62AD">
        <w:rPr>
          <w:b/>
          <w:sz w:val="21"/>
          <w:szCs w:val="21"/>
        </w:rPr>
        <w:t>)</w:t>
      </w:r>
    </w:p>
    <w:p w14:paraId="22BFC3FE" w14:textId="77777777" w:rsidR="002F62AD" w:rsidRPr="002F62AD" w:rsidRDefault="002F62AD" w:rsidP="00CE3A9D">
      <w:pPr>
        <w:widowControl w:val="0"/>
        <w:spacing w:after="0" w:line="240" w:lineRule="auto"/>
        <w:rPr>
          <w:b/>
          <w:bCs/>
          <w:iCs/>
          <w:sz w:val="21"/>
          <w:szCs w:val="21"/>
        </w:rPr>
      </w:pPr>
      <w:bookmarkStart w:id="2" w:name="_Hlk64615352"/>
    </w:p>
    <w:p w14:paraId="15533D38" w14:textId="03490133" w:rsidR="00391F65" w:rsidRPr="002F62AD" w:rsidRDefault="00391F65" w:rsidP="00CE3A9D">
      <w:pPr>
        <w:widowControl w:val="0"/>
        <w:spacing w:after="0" w:line="240" w:lineRule="auto"/>
        <w:rPr>
          <w:iCs/>
          <w:sz w:val="21"/>
          <w:szCs w:val="21"/>
        </w:rPr>
      </w:pPr>
      <w:r w:rsidRPr="002F62AD">
        <w:rPr>
          <w:b/>
          <w:bCs/>
          <w:iCs/>
          <w:sz w:val="21"/>
          <w:szCs w:val="21"/>
        </w:rPr>
        <w:t xml:space="preserve">Approches </w:t>
      </w:r>
      <w:r w:rsidRPr="002F62AD">
        <w:rPr>
          <w:rFonts w:eastAsia="Times New Roman" w:cs="Times New Roman"/>
          <w:b/>
          <w:bCs/>
          <w:spacing w:val="8"/>
          <w:sz w:val="21"/>
          <w:szCs w:val="21"/>
        </w:rPr>
        <w:t>antiraciste et inclusive et savoirs-agir des acteurs scolaires (suite)</w:t>
      </w:r>
    </w:p>
    <w:p w14:paraId="4A9D7333" w14:textId="5561C194" w:rsidR="00391F65" w:rsidRPr="002F62AD" w:rsidRDefault="00F157C4" w:rsidP="00CE3A9D">
      <w:pPr>
        <w:shd w:val="clear" w:color="auto" w:fill="FFFFFF"/>
        <w:spacing w:after="0" w:line="240" w:lineRule="auto"/>
        <w:textAlignment w:val="top"/>
        <w:outlineLvl w:val="1"/>
        <w:rPr>
          <w:sz w:val="21"/>
          <w:szCs w:val="21"/>
        </w:rPr>
      </w:pPr>
      <w:bookmarkStart w:id="3" w:name="_Hlk72672377"/>
      <w:r w:rsidRPr="002F62AD">
        <w:rPr>
          <w:b/>
          <w:bCs/>
          <w:sz w:val="21"/>
          <w:szCs w:val="21"/>
        </w:rPr>
        <w:t xml:space="preserve">Conférence et atelier : </w:t>
      </w:r>
      <w:r w:rsidR="00391F65" w:rsidRPr="002F62AD">
        <w:rPr>
          <w:b/>
          <w:bCs/>
          <w:sz w:val="21"/>
          <w:szCs w:val="21"/>
        </w:rPr>
        <w:t>Perspectives autochtones sur l’éducation et la « compétence 15 »</w:t>
      </w:r>
      <w:r w:rsidR="00391F65" w:rsidRPr="002F62AD">
        <w:rPr>
          <w:sz w:val="21"/>
          <w:szCs w:val="21"/>
        </w:rPr>
        <w:t xml:space="preserve"> (</w:t>
      </w:r>
      <w:r w:rsidR="00391F65" w:rsidRPr="002F62AD">
        <w:rPr>
          <w:iCs/>
          <w:sz w:val="21"/>
          <w:szCs w:val="21"/>
        </w:rPr>
        <w:t>conférences et échanges</w:t>
      </w:r>
      <w:r w:rsidR="00391F65" w:rsidRPr="002F62AD">
        <w:rPr>
          <w:sz w:val="21"/>
          <w:szCs w:val="21"/>
        </w:rPr>
        <w:t xml:space="preserve">) </w:t>
      </w:r>
    </w:p>
    <w:p w14:paraId="5C8A89DC" w14:textId="77777777" w:rsidR="008E5835" w:rsidRPr="002F62AD" w:rsidRDefault="008E5835" w:rsidP="00CE3A9D">
      <w:pPr>
        <w:shd w:val="clear" w:color="auto" w:fill="FFFFFF"/>
        <w:spacing w:after="0" w:line="240" w:lineRule="auto"/>
        <w:textAlignment w:val="top"/>
        <w:outlineLvl w:val="1"/>
        <w:rPr>
          <w:sz w:val="21"/>
          <w:szCs w:val="21"/>
        </w:rPr>
      </w:pPr>
    </w:p>
    <w:p w14:paraId="5DF1624F" w14:textId="7F44059C" w:rsidR="00F157C4" w:rsidRPr="00CA5B60" w:rsidRDefault="00391F65" w:rsidP="00CA5B60">
      <w:pPr>
        <w:spacing w:after="0" w:line="240" w:lineRule="auto"/>
        <w:textAlignment w:val="top"/>
        <w:rPr>
          <w:i/>
          <w:iCs/>
          <w:sz w:val="21"/>
          <w:szCs w:val="21"/>
        </w:rPr>
      </w:pPr>
      <w:r w:rsidRPr="002F62AD">
        <w:rPr>
          <w:sz w:val="21"/>
          <w:szCs w:val="21"/>
        </w:rPr>
        <w:t>Jean-Luc Ratel, UQAM</w:t>
      </w:r>
      <w:r w:rsidRPr="002F62AD">
        <w:rPr>
          <w:i/>
          <w:iCs/>
          <w:sz w:val="21"/>
          <w:szCs w:val="21"/>
        </w:rPr>
        <w:t xml:space="preserve"> </w:t>
      </w:r>
      <w:r w:rsidR="0090002E" w:rsidRPr="002F62AD">
        <w:rPr>
          <w:i/>
          <w:iCs/>
          <w:sz w:val="21"/>
          <w:szCs w:val="21"/>
        </w:rPr>
        <w:t xml:space="preserve">et </w:t>
      </w:r>
      <w:r w:rsidR="00A63A33" w:rsidRPr="002F62AD">
        <w:rPr>
          <w:i/>
          <w:iCs/>
          <w:sz w:val="21"/>
          <w:szCs w:val="21"/>
        </w:rPr>
        <w:t xml:space="preserve">Capsules de </w:t>
      </w:r>
      <w:r w:rsidRPr="002F62AD">
        <w:rPr>
          <w:i/>
          <w:iCs/>
          <w:sz w:val="21"/>
          <w:szCs w:val="21"/>
        </w:rPr>
        <w:t>Caroline Talbot, Diane Campeau et  Nancy Crépeau</w:t>
      </w:r>
      <w:r w:rsidR="00A63A33" w:rsidRPr="002F62AD">
        <w:rPr>
          <w:i/>
          <w:iCs/>
          <w:sz w:val="21"/>
          <w:szCs w:val="21"/>
        </w:rPr>
        <w:t xml:space="preserve"> (asynchrone)</w:t>
      </w:r>
      <w:r w:rsidRPr="002F62AD">
        <w:rPr>
          <w:sz w:val="21"/>
          <w:szCs w:val="21"/>
        </w:rPr>
        <w:t>.</w:t>
      </w:r>
      <w:bookmarkEnd w:id="3"/>
    </w:p>
    <w:p w14:paraId="01ACA40B" w14:textId="77777777" w:rsidR="00821412" w:rsidRDefault="00821412" w:rsidP="00391F65">
      <w:pPr>
        <w:widowControl w:val="0"/>
        <w:spacing w:line="240" w:lineRule="auto"/>
        <w:jc w:val="center"/>
        <w:rPr>
          <w:rFonts w:eastAsia="Times New Roman" w:cs="Times New Roman"/>
          <w:b/>
          <w:bCs/>
          <w:color w:val="2F5496" w:themeColor="accent1" w:themeShade="BF"/>
          <w:sz w:val="24"/>
          <w:szCs w:val="24"/>
          <w:lang w:eastAsia="fr-FR"/>
        </w:rPr>
      </w:pPr>
    </w:p>
    <w:p w14:paraId="149D2F1A" w14:textId="16ACE3D2" w:rsidR="00391F65" w:rsidRPr="002F62AD" w:rsidRDefault="00391F65" w:rsidP="00391F65">
      <w:pPr>
        <w:widowControl w:val="0"/>
        <w:spacing w:line="240" w:lineRule="auto"/>
        <w:jc w:val="center"/>
        <w:rPr>
          <w:rFonts w:eastAsia="Times New Roman" w:cs="Times New Roman"/>
          <w:b/>
          <w:bCs/>
          <w:color w:val="2F5496" w:themeColor="accent1" w:themeShade="BF"/>
          <w:sz w:val="24"/>
          <w:szCs w:val="24"/>
          <w:lang w:eastAsia="fr-FR"/>
        </w:rPr>
      </w:pPr>
      <w:r w:rsidRPr="002F62AD">
        <w:rPr>
          <w:rFonts w:eastAsia="Times New Roman" w:cs="Times New Roman"/>
          <w:b/>
          <w:bCs/>
          <w:color w:val="2F5496" w:themeColor="accent1" w:themeShade="BF"/>
          <w:sz w:val="24"/>
          <w:szCs w:val="24"/>
          <w:lang w:eastAsia="fr-FR"/>
        </w:rPr>
        <w:t>Objectif 3. Transformer sa pratique et son milieu</w:t>
      </w:r>
    </w:p>
    <w:p w14:paraId="6D24B4E9" w14:textId="77777777" w:rsidR="00391F65" w:rsidRPr="002F62AD" w:rsidRDefault="00391F65" w:rsidP="00CE3A9D">
      <w:pPr>
        <w:spacing w:after="0"/>
        <w:jc w:val="center"/>
        <w:rPr>
          <w:b/>
          <w:bCs/>
          <w:sz w:val="21"/>
          <w:szCs w:val="21"/>
        </w:rPr>
      </w:pPr>
      <w:bookmarkStart w:id="4" w:name="_Hlk69812758"/>
      <w:r w:rsidRPr="002F62AD">
        <w:rPr>
          <w:rFonts w:eastAsia="Times New Roman" w:cs="Times New Roman"/>
          <w:b/>
          <w:bCs/>
          <w:iCs/>
          <w:kern w:val="36"/>
          <w:sz w:val="21"/>
          <w:szCs w:val="21"/>
          <w:lang w:eastAsia="fr-CA"/>
        </w:rPr>
        <w:t>Mercredi 10 novembre (Atelier) (</w:t>
      </w:r>
      <w:r w:rsidRPr="002F62AD">
        <w:rPr>
          <w:b/>
          <w:bCs/>
          <w:color w:val="0D0D0D" w:themeColor="text1" w:themeTint="F2"/>
          <w:sz w:val="21"/>
          <w:szCs w:val="21"/>
        </w:rPr>
        <w:t>18h-21h</w:t>
      </w:r>
      <w:r w:rsidRPr="002F62AD">
        <w:rPr>
          <w:rFonts w:eastAsia="Times New Roman" w:cs="Times New Roman"/>
          <w:b/>
          <w:bCs/>
          <w:iCs/>
          <w:kern w:val="36"/>
          <w:sz w:val="21"/>
          <w:szCs w:val="21"/>
          <w:lang w:eastAsia="fr-CA"/>
        </w:rPr>
        <w:t>)</w:t>
      </w:r>
      <w:bookmarkEnd w:id="2"/>
    </w:p>
    <w:p w14:paraId="5EBD38CB" w14:textId="77777777" w:rsidR="002F62AD" w:rsidRPr="002F62AD" w:rsidRDefault="002F62AD" w:rsidP="00CE3A9D">
      <w:pPr>
        <w:spacing w:after="0"/>
        <w:rPr>
          <w:b/>
          <w:bCs/>
          <w:sz w:val="21"/>
          <w:szCs w:val="21"/>
        </w:rPr>
      </w:pPr>
    </w:p>
    <w:p w14:paraId="343D3EE3" w14:textId="519820AB" w:rsidR="00391F65" w:rsidRDefault="00391F65" w:rsidP="00CE3A9D">
      <w:pPr>
        <w:spacing w:after="0"/>
        <w:rPr>
          <w:b/>
          <w:bCs/>
          <w:sz w:val="21"/>
          <w:szCs w:val="21"/>
        </w:rPr>
      </w:pPr>
      <w:r w:rsidRPr="002F62AD">
        <w:rPr>
          <w:b/>
          <w:bCs/>
          <w:sz w:val="21"/>
          <w:szCs w:val="21"/>
        </w:rPr>
        <w:t>Comment préparer les apprenants à vivre ensemble dans une société pluraliste et de droits?</w:t>
      </w:r>
    </w:p>
    <w:p w14:paraId="542A0FC5" w14:textId="77777777" w:rsidR="002F62AD" w:rsidRPr="002F62AD" w:rsidRDefault="002F62AD" w:rsidP="00CE3A9D">
      <w:pPr>
        <w:spacing w:after="0"/>
        <w:rPr>
          <w:sz w:val="21"/>
          <w:szCs w:val="21"/>
        </w:rPr>
      </w:pPr>
    </w:p>
    <w:p w14:paraId="2CA26834" w14:textId="6A7C2F78" w:rsidR="00391F65" w:rsidRPr="002F62AD" w:rsidRDefault="00391F65" w:rsidP="00CE3A9D">
      <w:pPr>
        <w:spacing w:after="0"/>
        <w:rPr>
          <w:sz w:val="21"/>
          <w:szCs w:val="21"/>
        </w:rPr>
      </w:pPr>
      <w:r w:rsidRPr="002F62AD">
        <w:rPr>
          <w:b/>
          <w:bCs/>
          <w:sz w:val="21"/>
          <w:szCs w:val="21"/>
        </w:rPr>
        <w:t>Les droits et libertés à l’école et la construction de l’agentivité et de la citoyenneté</w:t>
      </w:r>
      <w:r w:rsidRPr="002F62AD">
        <w:rPr>
          <w:sz w:val="21"/>
          <w:szCs w:val="21"/>
        </w:rPr>
        <w:t xml:space="preserve"> (atelier avec Éducaloi)</w:t>
      </w:r>
    </w:p>
    <w:p w14:paraId="6D844F48" w14:textId="77777777" w:rsidR="00391F65" w:rsidRPr="002F62AD" w:rsidRDefault="00391F65" w:rsidP="00CE3A9D">
      <w:pPr>
        <w:spacing w:after="0"/>
        <w:rPr>
          <w:sz w:val="21"/>
          <w:szCs w:val="21"/>
        </w:rPr>
      </w:pPr>
      <w:r w:rsidRPr="002F62AD">
        <w:rPr>
          <w:i/>
          <w:iCs/>
          <w:sz w:val="21"/>
          <w:szCs w:val="21"/>
        </w:rPr>
        <w:t>Stéphanie Demers, UQO</w:t>
      </w:r>
    </w:p>
    <w:p w14:paraId="07E2666F" w14:textId="77777777" w:rsidR="00391F65" w:rsidRPr="002F62AD" w:rsidRDefault="00391F65" w:rsidP="00CE3A9D">
      <w:pPr>
        <w:spacing w:after="0"/>
        <w:rPr>
          <w:sz w:val="21"/>
          <w:szCs w:val="21"/>
        </w:rPr>
      </w:pPr>
      <w:r w:rsidRPr="002F62AD">
        <w:rPr>
          <w:i/>
          <w:iCs/>
          <w:sz w:val="21"/>
          <w:szCs w:val="21"/>
        </w:rPr>
        <w:t>David Lefrancois : UQO</w:t>
      </w:r>
    </w:p>
    <w:p w14:paraId="13806BBF" w14:textId="77777777" w:rsidR="00391F65" w:rsidRPr="002F62AD" w:rsidRDefault="00391F65" w:rsidP="00CE3A9D">
      <w:pPr>
        <w:spacing w:after="0"/>
        <w:rPr>
          <w:sz w:val="21"/>
          <w:szCs w:val="21"/>
        </w:rPr>
      </w:pPr>
      <w:r w:rsidRPr="002F62AD">
        <w:rPr>
          <w:i/>
          <w:iCs/>
          <w:sz w:val="21"/>
          <w:szCs w:val="21"/>
        </w:rPr>
        <w:t>Marc-André Éthier, U. de Montréal</w:t>
      </w:r>
    </w:p>
    <w:p w14:paraId="0F6C1A3F" w14:textId="0EDA7EE5" w:rsidR="00391F65" w:rsidRPr="002F62AD" w:rsidRDefault="00391F65" w:rsidP="00CE3A9D">
      <w:pPr>
        <w:spacing w:after="0"/>
        <w:rPr>
          <w:sz w:val="21"/>
          <w:szCs w:val="21"/>
        </w:rPr>
      </w:pPr>
      <w:r w:rsidRPr="002F62AD">
        <w:rPr>
          <w:i/>
          <w:iCs/>
          <w:sz w:val="21"/>
          <w:szCs w:val="21"/>
        </w:rPr>
        <w:t>Kim Bélange</w:t>
      </w:r>
      <w:r w:rsidR="00024E00" w:rsidRPr="002F62AD">
        <w:rPr>
          <w:i/>
          <w:iCs/>
          <w:sz w:val="21"/>
          <w:szCs w:val="21"/>
        </w:rPr>
        <w:t>r</w:t>
      </w:r>
      <w:r w:rsidRPr="002F62AD">
        <w:rPr>
          <w:i/>
          <w:iCs/>
          <w:sz w:val="21"/>
          <w:szCs w:val="21"/>
        </w:rPr>
        <w:t xml:space="preserve"> -Bergeron et Isabelle Bourgeois, Educaloi</w:t>
      </w:r>
      <w:bookmarkEnd w:id="4"/>
    </w:p>
    <w:p w14:paraId="097858EA" w14:textId="77777777" w:rsidR="00F157C4" w:rsidRPr="002F62AD" w:rsidRDefault="00F157C4" w:rsidP="00CE3A9D">
      <w:pPr>
        <w:spacing w:after="0"/>
        <w:rPr>
          <w:sz w:val="21"/>
          <w:szCs w:val="21"/>
        </w:rPr>
      </w:pPr>
    </w:p>
    <w:p w14:paraId="41378C19" w14:textId="3453F6E7" w:rsidR="00391F65" w:rsidRPr="002F62AD" w:rsidRDefault="00391F65" w:rsidP="00CE3A9D">
      <w:pPr>
        <w:spacing w:after="0"/>
        <w:jc w:val="center"/>
        <w:rPr>
          <w:sz w:val="21"/>
          <w:szCs w:val="21"/>
        </w:rPr>
      </w:pPr>
      <w:r w:rsidRPr="002F62AD">
        <w:rPr>
          <w:rFonts w:eastAsia="Times New Roman" w:cs="Times New Roman"/>
          <w:b/>
          <w:bCs/>
          <w:iCs/>
          <w:kern w:val="36"/>
          <w:sz w:val="21"/>
          <w:szCs w:val="21"/>
          <w:lang w:eastAsia="fr-CA"/>
        </w:rPr>
        <w:t>Mercredi 17 novembre, Atelier (</w:t>
      </w:r>
      <w:r w:rsidRPr="002F62AD">
        <w:rPr>
          <w:b/>
          <w:bCs/>
          <w:color w:val="0D0D0D" w:themeColor="text1" w:themeTint="F2"/>
          <w:sz w:val="21"/>
          <w:szCs w:val="21"/>
        </w:rPr>
        <w:t>1</w:t>
      </w:r>
      <w:r w:rsidR="00F157C4" w:rsidRPr="002F62AD">
        <w:rPr>
          <w:b/>
          <w:bCs/>
          <w:color w:val="0D0D0D" w:themeColor="text1" w:themeTint="F2"/>
          <w:sz w:val="21"/>
          <w:szCs w:val="21"/>
        </w:rPr>
        <w:t>8</w:t>
      </w:r>
      <w:r w:rsidRPr="002F62AD">
        <w:rPr>
          <w:b/>
          <w:bCs/>
          <w:color w:val="0D0D0D" w:themeColor="text1" w:themeTint="F2"/>
          <w:sz w:val="21"/>
          <w:szCs w:val="21"/>
        </w:rPr>
        <w:t>-21h</w:t>
      </w:r>
      <w:r w:rsidRPr="002F62AD">
        <w:rPr>
          <w:rFonts w:eastAsia="Times New Roman" w:cs="Times New Roman"/>
          <w:b/>
          <w:bCs/>
          <w:iCs/>
          <w:kern w:val="36"/>
          <w:sz w:val="21"/>
          <w:szCs w:val="21"/>
          <w:lang w:eastAsia="fr-CA"/>
        </w:rPr>
        <w:t>)</w:t>
      </w:r>
    </w:p>
    <w:p w14:paraId="4439EA84" w14:textId="77777777" w:rsidR="002F62AD" w:rsidRPr="002F62AD" w:rsidRDefault="002F62AD" w:rsidP="00CE3A9D">
      <w:pPr>
        <w:widowControl w:val="0"/>
        <w:spacing w:after="0" w:line="240" w:lineRule="auto"/>
        <w:rPr>
          <w:b/>
          <w:bCs/>
          <w:sz w:val="21"/>
          <w:szCs w:val="21"/>
        </w:rPr>
      </w:pPr>
    </w:p>
    <w:p w14:paraId="0B06712E" w14:textId="1DD9B678" w:rsidR="00391F65" w:rsidRPr="002F62AD" w:rsidRDefault="00391F65" w:rsidP="00CE3A9D">
      <w:pPr>
        <w:widowControl w:val="0"/>
        <w:spacing w:after="0" w:line="240" w:lineRule="auto"/>
        <w:rPr>
          <w:iCs/>
          <w:sz w:val="21"/>
          <w:szCs w:val="21"/>
        </w:rPr>
      </w:pPr>
      <w:r w:rsidRPr="002F62AD">
        <w:rPr>
          <w:b/>
          <w:bCs/>
          <w:sz w:val="21"/>
          <w:szCs w:val="21"/>
        </w:rPr>
        <w:t>Atelier Comment mieux reconnaitre et valoriser les connaissances, réalités, identités</w:t>
      </w:r>
      <w:r w:rsidR="00F157C4" w:rsidRPr="002F62AD">
        <w:rPr>
          <w:b/>
          <w:bCs/>
          <w:sz w:val="21"/>
          <w:szCs w:val="21"/>
        </w:rPr>
        <w:t xml:space="preserve">, </w:t>
      </w:r>
      <w:r w:rsidRPr="002F62AD">
        <w:rPr>
          <w:b/>
          <w:bCs/>
          <w:sz w:val="21"/>
          <w:szCs w:val="21"/>
        </w:rPr>
        <w:t>expériences et besoins des jeunes des minorités racisées ?</w:t>
      </w:r>
    </w:p>
    <w:p w14:paraId="3823690A" w14:textId="77777777" w:rsidR="002F62AD" w:rsidRPr="002F62AD" w:rsidRDefault="002F62AD" w:rsidP="00CE3A9D">
      <w:pPr>
        <w:widowControl w:val="0"/>
        <w:spacing w:after="0" w:line="240" w:lineRule="auto"/>
        <w:rPr>
          <w:sz w:val="21"/>
          <w:szCs w:val="21"/>
        </w:rPr>
      </w:pPr>
    </w:p>
    <w:p w14:paraId="113099E0" w14:textId="7CE6AA62" w:rsidR="00391F65" w:rsidRPr="002F62AD" w:rsidRDefault="00391F65" w:rsidP="00CE3A9D">
      <w:pPr>
        <w:widowControl w:val="0"/>
        <w:spacing w:after="0" w:line="240" w:lineRule="auto"/>
        <w:rPr>
          <w:sz w:val="21"/>
          <w:szCs w:val="21"/>
        </w:rPr>
      </w:pPr>
      <w:r w:rsidRPr="002F62AD">
        <w:rPr>
          <w:sz w:val="21"/>
          <w:szCs w:val="21"/>
        </w:rPr>
        <w:t xml:space="preserve">Anne-Marie Livingstone : </w:t>
      </w:r>
      <w:hyperlink r:id="rId10" w:history="1">
        <w:r w:rsidRPr="002F62AD">
          <w:rPr>
            <w:rStyle w:val="Hyperlien"/>
            <w:sz w:val="21"/>
            <w:szCs w:val="21"/>
          </w:rPr>
          <w:t>annemarie.livingstone@utoronto.ca</w:t>
        </w:r>
      </w:hyperlink>
    </w:p>
    <w:p w14:paraId="0179B4B3" w14:textId="77777777" w:rsidR="00E918DA" w:rsidRPr="002F62AD" w:rsidRDefault="00E918DA" w:rsidP="00CE3A9D">
      <w:pPr>
        <w:widowControl w:val="0"/>
        <w:spacing w:after="0" w:line="240" w:lineRule="auto"/>
        <w:jc w:val="center"/>
        <w:rPr>
          <w:bCs/>
          <w:sz w:val="21"/>
          <w:szCs w:val="21"/>
        </w:rPr>
      </w:pPr>
      <w:bookmarkStart w:id="5" w:name="_Hlk74072487"/>
    </w:p>
    <w:p w14:paraId="4302AB92" w14:textId="2C09727B" w:rsidR="00391F65" w:rsidRPr="002F62AD" w:rsidRDefault="00391F65" w:rsidP="00CE3A9D">
      <w:pPr>
        <w:widowControl w:val="0"/>
        <w:spacing w:after="0" w:line="240" w:lineRule="auto"/>
        <w:jc w:val="center"/>
        <w:rPr>
          <w:bCs/>
          <w:sz w:val="21"/>
          <w:szCs w:val="21"/>
        </w:rPr>
      </w:pPr>
      <w:r w:rsidRPr="002F62AD">
        <w:rPr>
          <w:b/>
          <w:sz w:val="21"/>
          <w:szCs w:val="21"/>
        </w:rPr>
        <w:t>Mercredi 24 novembre</w:t>
      </w:r>
      <w:r w:rsidRPr="002F62AD">
        <w:rPr>
          <w:bCs/>
          <w:sz w:val="21"/>
          <w:szCs w:val="21"/>
        </w:rPr>
        <w:t xml:space="preserve"> </w:t>
      </w:r>
      <w:r w:rsidRPr="002F62AD">
        <w:rPr>
          <w:rFonts w:eastAsia="Times New Roman" w:cs="Times New Roman"/>
          <w:b/>
          <w:bCs/>
          <w:iCs/>
          <w:kern w:val="36"/>
          <w:sz w:val="21"/>
          <w:szCs w:val="21"/>
          <w:lang w:eastAsia="fr-CA"/>
        </w:rPr>
        <w:t>Atelier (</w:t>
      </w:r>
      <w:r w:rsidRPr="002F62AD">
        <w:rPr>
          <w:b/>
          <w:bCs/>
          <w:color w:val="0D0D0D" w:themeColor="text1" w:themeTint="F2"/>
          <w:sz w:val="21"/>
          <w:szCs w:val="21"/>
        </w:rPr>
        <w:t>17-21h</w:t>
      </w:r>
      <w:r w:rsidRPr="002F62AD">
        <w:rPr>
          <w:rFonts w:eastAsia="Times New Roman" w:cs="Times New Roman"/>
          <w:b/>
          <w:bCs/>
          <w:iCs/>
          <w:kern w:val="36"/>
          <w:sz w:val="21"/>
          <w:szCs w:val="21"/>
          <w:lang w:eastAsia="fr-CA"/>
        </w:rPr>
        <w:t>)</w:t>
      </w:r>
    </w:p>
    <w:p w14:paraId="1D375827" w14:textId="77777777" w:rsidR="002F62AD" w:rsidRPr="002F62AD" w:rsidRDefault="002F62AD" w:rsidP="00CE3A9D">
      <w:pPr>
        <w:widowControl w:val="0"/>
        <w:spacing w:after="0" w:line="240" w:lineRule="auto"/>
        <w:rPr>
          <w:b/>
          <w:sz w:val="21"/>
          <w:szCs w:val="21"/>
        </w:rPr>
      </w:pPr>
    </w:p>
    <w:p w14:paraId="587CD29C" w14:textId="41816CCA" w:rsidR="00391F65" w:rsidRPr="002F62AD" w:rsidRDefault="00391F65" w:rsidP="00CE3A9D">
      <w:pPr>
        <w:widowControl w:val="0"/>
        <w:spacing w:after="0" w:line="240" w:lineRule="auto"/>
        <w:rPr>
          <w:sz w:val="21"/>
          <w:szCs w:val="21"/>
        </w:rPr>
      </w:pPr>
      <w:r w:rsidRPr="002F62AD">
        <w:rPr>
          <w:b/>
          <w:sz w:val="21"/>
          <w:szCs w:val="21"/>
        </w:rPr>
        <w:t>Des projets inclusifs et antiracistes inspirants pour préparer les apprenants à vivre ensemble dans une société pluraliste et de droits et reconnaître leurs réalités, expériences et besoins</w:t>
      </w:r>
    </w:p>
    <w:p w14:paraId="27E44C1D" w14:textId="77777777" w:rsidR="002F62AD" w:rsidRPr="002F62AD" w:rsidRDefault="002F62AD" w:rsidP="00CE3A9D">
      <w:pPr>
        <w:widowControl w:val="0"/>
        <w:spacing w:after="0" w:line="240" w:lineRule="auto"/>
        <w:rPr>
          <w:i/>
          <w:sz w:val="21"/>
          <w:szCs w:val="21"/>
        </w:rPr>
      </w:pPr>
    </w:p>
    <w:p w14:paraId="47A88AF4" w14:textId="6F3D90AE" w:rsidR="00391F65" w:rsidRPr="002F62AD" w:rsidRDefault="00391F65" w:rsidP="00CE3A9D">
      <w:pPr>
        <w:widowControl w:val="0"/>
        <w:spacing w:after="0" w:line="240" w:lineRule="auto"/>
        <w:rPr>
          <w:i/>
          <w:sz w:val="21"/>
          <w:szCs w:val="21"/>
        </w:rPr>
      </w:pPr>
      <w:r w:rsidRPr="002F62AD">
        <w:rPr>
          <w:i/>
          <w:sz w:val="21"/>
          <w:szCs w:val="21"/>
        </w:rPr>
        <w:t>Vivek Ventakesh, Projet Someone, U. Concordia</w:t>
      </w:r>
    </w:p>
    <w:p w14:paraId="0C17391C" w14:textId="77777777" w:rsidR="002F62AD" w:rsidRPr="002F62AD" w:rsidRDefault="002F62AD" w:rsidP="00CE3A9D">
      <w:pPr>
        <w:widowControl w:val="0"/>
        <w:spacing w:after="0" w:line="240" w:lineRule="auto"/>
        <w:rPr>
          <w:i/>
          <w:sz w:val="21"/>
          <w:szCs w:val="21"/>
        </w:rPr>
      </w:pPr>
    </w:p>
    <w:p w14:paraId="27E79C24" w14:textId="7C48B366" w:rsidR="00391F65" w:rsidRPr="002F62AD" w:rsidRDefault="00391F65" w:rsidP="00CE3A9D">
      <w:pPr>
        <w:widowControl w:val="0"/>
        <w:spacing w:after="0" w:line="240" w:lineRule="auto"/>
        <w:rPr>
          <w:i/>
          <w:sz w:val="21"/>
          <w:szCs w:val="21"/>
        </w:rPr>
      </w:pPr>
      <w:r w:rsidRPr="002F62AD">
        <w:rPr>
          <w:i/>
          <w:sz w:val="21"/>
          <w:szCs w:val="21"/>
        </w:rPr>
        <w:t xml:space="preserve">Réginald Fleury, Centre des services scolaires de Montréal (CSSDM) </w:t>
      </w:r>
    </w:p>
    <w:bookmarkEnd w:id="5"/>
    <w:p w14:paraId="6609445F" w14:textId="7B4DD307" w:rsidR="00F157C4" w:rsidRPr="002F62AD" w:rsidRDefault="00F157C4" w:rsidP="00CE3A9D">
      <w:pPr>
        <w:widowControl w:val="0"/>
        <w:spacing w:after="0" w:line="240" w:lineRule="auto"/>
        <w:rPr>
          <w:bCs/>
          <w:sz w:val="21"/>
          <w:szCs w:val="21"/>
        </w:rPr>
      </w:pPr>
      <w:r w:rsidRPr="002F62AD">
        <w:rPr>
          <w:rFonts w:ascii="Calibri" w:hAnsi="Calibri" w:cs="Calibri"/>
          <w:sz w:val="21"/>
          <w:szCs w:val="21"/>
          <w:lang w:val="fr-FR"/>
        </w:rPr>
        <w:t>Échanges et atelier</w:t>
      </w:r>
    </w:p>
    <w:p w14:paraId="1AA93A39" w14:textId="77777777" w:rsidR="002F62AD" w:rsidRPr="002F62AD" w:rsidRDefault="002F62AD" w:rsidP="00CE3A9D">
      <w:pPr>
        <w:widowControl w:val="0"/>
        <w:spacing w:after="0" w:line="240" w:lineRule="auto"/>
        <w:rPr>
          <w:b/>
          <w:bCs/>
          <w:sz w:val="21"/>
          <w:szCs w:val="21"/>
        </w:rPr>
      </w:pPr>
    </w:p>
    <w:p w14:paraId="1FF1CCA9" w14:textId="48581DA5" w:rsidR="00F157C4" w:rsidRDefault="00F157C4" w:rsidP="002F62AD">
      <w:pPr>
        <w:widowControl w:val="0"/>
        <w:spacing w:after="0" w:line="240" w:lineRule="auto"/>
        <w:jc w:val="center"/>
        <w:rPr>
          <w:b/>
          <w:bCs/>
          <w:sz w:val="21"/>
          <w:szCs w:val="21"/>
        </w:rPr>
      </w:pPr>
      <w:r w:rsidRPr="002F62AD">
        <w:rPr>
          <w:b/>
          <w:bCs/>
          <w:sz w:val="21"/>
          <w:szCs w:val="21"/>
        </w:rPr>
        <w:t>Rencontres d’accompagnement</w:t>
      </w:r>
    </w:p>
    <w:p w14:paraId="77762193" w14:textId="77777777" w:rsidR="002F62AD" w:rsidRPr="002F62AD" w:rsidRDefault="002F62AD" w:rsidP="00CE3A9D">
      <w:pPr>
        <w:widowControl w:val="0"/>
        <w:spacing w:after="0" w:line="240" w:lineRule="auto"/>
        <w:rPr>
          <w:b/>
          <w:bCs/>
          <w:sz w:val="21"/>
          <w:szCs w:val="21"/>
        </w:rPr>
      </w:pPr>
    </w:p>
    <w:p w14:paraId="59D68429" w14:textId="2CDFFD91" w:rsidR="00391F65" w:rsidRPr="002F62AD" w:rsidRDefault="00391F65" w:rsidP="00CE3A9D">
      <w:pPr>
        <w:widowControl w:val="0"/>
        <w:spacing w:after="0" w:line="240" w:lineRule="auto"/>
        <w:rPr>
          <w:sz w:val="21"/>
          <w:szCs w:val="21"/>
        </w:rPr>
      </w:pPr>
      <w:r w:rsidRPr="002F62AD">
        <w:rPr>
          <w:b/>
          <w:bCs/>
          <w:sz w:val="21"/>
          <w:szCs w:val="21"/>
        </w:rPr>
        <w:t xml:space="preserve">8 </w:t>
      </w:r>
      <w:r w:rsidR="00F157C4" w:rsidRPr="002F62AD">
        <w:rPr>
          <w:b/>
          <w:bCs/>
          <w:sz w:val="21"/>
          <w:szCs w:val="21"/>
        </w:rPr>
        <w:t>décembre</w:t>
      </w:r>
      <w:r w:rsidRPr="002F62AD">
        <w:rPr>
          <w:sz w:val="21"/>
          <w:szCs w:val="21"/>
        </w:rPr>
        <w:t xml:space="preserve"> </w:t>
      </w:r>
      <w:r w:rsidR="00F157C4" w:rsidRPr="002F62AD">
        <w:rPr>
          <w:sz w:val="21"/>
          <w:szCs w:val="21"/>
        </w:rPr>
        <w:t>(au besoin)</w:t>
      </w:r>
      <w:r w:rsidRPr="002F62AD">
        <w:rPr>
          <w:sz w:val="21"/>
          <w:szCs w:val="21"/>
        </w:rPr>
        <w:t xml:space="preserve">: rencontres des équipes en ligne (synchrone) avec la professeure pour l’encadrement (au besoin) </w:t>
      </w:r>
    </w:p>
    <w:p w14:paraId="47A3470F" w14:textId="77777777" w:rsidR="002F62AD" w:rsidRDefault="002F62AD" w:rsidP="00CE3A9D">
      <w:pPr>
        <w:widowControl w:val="0"/>
        <w:spacing w:after="0" w:line="240" w:lineRule="auto"/>
        <w:rPr>
          <w:b/>
          <w:sz w:val="21"/>
          <w:szCs w:val="21"/>
        </w:rPr>
      </w:pPr>
    </w:p>
    <w:p w14:paraId="15990757" w14:textId="09F2EE0E" w:rsidR="00391F65" w:rsidRPr="002F62AD" w:rsidRDefault="00391F65" w:rsidP="00CE3A9D">
      <w:pPr>
        <w:widowControl w:val="0"/>
        <w:spacing w:after="0" w:line="240" w:lineRule="auto"/>
        <w:rPr>
          <w:b/>
          <w:sz w:val="21"/>
          <w:szCs w:val="21"/>
        </w:rPr>
      </w:pPr>
      <w:r w:rsidRPr="002F62AD">
        <w:rPr>
          <w:b/>
          <w:sz w:val="21"/>
          <w:szCs w:val="21"/>
        </w:rPr>
        <w:t>Janvier et février : expériment</w:t>
      </w:r>
      <w:r w:rsidR="00F157C4" w:rsidRPr="002F62AD">
        <w:rPr>
          <w:b/>
          <w:sz w:val="21"/>
          <w:szCs w:val="21"/>
        </w:rPr>
        <w:t xml:space="preserve">ation du </w:t>
      </w:r>
      <w:r w:rsidRPr="002F62AD">
        <w:rPr>
          <w:b/>
          <w:sz w:val="21"/>
          <w:szCs w:val="21"/>
        </w:rPr>
        <w:t>projet</w:t>
      </w:r>
    </w:p>
    <w:p w14:paraId="6F18F160" w14:textId="77777777" w:rsidR="002F62AD" w:rsidRDefault="002F62AD" w:rsidP="00CE3A9D">
      <w:pPr>
        <w:widowControl w:val="0"/>
        <w:spacing w:after="0" w:line="240" w:lineRule="auto"/>
        <w:jc w:val="center"/>
        <w:rPr>
          <w:b/>
          <w:sz w:val="21"/>
          <w:szCs w:val="21"/>
        </w:rPr>
      </w:pPr>
      <w:bookmarkStart w:id="6" w:name="_Hlk68789898"/>
    </w:p>
    <w:p w14:paraId="2ABB6468" w14:textId="5DE9D839" w:rsidR="00391F65" w:rsidRPr="002F62AD" w:rsidRDefault="00391F65" w:rsidP="00CE3A9D">
      <w:pPr>
        <w:widowControl w:val="0"/>
        <w:spacing w:after="0" w:line="240" w:lineRule="auto"/>
        <w:jc w:val="center"/>
        <w:rPr>
          <w:b/>
          <w:sz w:val="21"/>
          <w:szCs w:val="21"/>
        </w:rPr>
      </w:pPr>
      <w:r w:rsidRPr="002F62AD">
        <w:rPr>
          <w:b/>
          <w:sz w:val="21"/>
          <w:szCs w:val="21"/>
        </w:rPr>
        <w:t xml:space="preserve">Mercredi 12 janvier, 18h-20h </w:t>
      </w:r>
    </w:p>
    <w:p w14:paraId="2BBB0109" w14:textId="3CADB9AC" w:rsidR="00391F65" w:rsidRPr="002F62AD" w:rsidRDefault="00F157C4" w:rsidP="00CE3A9D">
      <w:pPr>
        <w:widowControl w:val="0"/>
        <w:spacing w:after="0" w:line="240" w:lineRule="auto"/>
        <w:rPr>
          <w:bCs/>
          <w:sz w:val="21"/>
          <w:szCs w:val="21"/>
        </w:rPr>
      </w:pPr>
      <w:r w:rsidRPr="002F62AD">
        <w:rPr>
          <w:bCs/>
          <w:sz w:val="21"/>
          <w:szCs w:val="21"/>
        </w:rPr>
        <w:t>T</w:t>
      </w:r>
      <w:r w:rsidR="00391F65" w:rsidRPr="002F62AD">
        <w:rPr>
          <w:bCs/>
          <w:sz w:val="21"/>
          <w:szCs w:val="21"/>
        </w:rPr>
        <w:t xml:space="preserve">ravail en équipe sur l’expérimentation du projet et discussion </w:t>
      </w:r>
      <w:bookmarkEnd w:id="6"/>
    </w:p>
    <w:p w14:paraId="74181066" w14:textId="77777777" w:rsidR="002F62AD" w:rsidRDefault="002F62AD" w:rsidP="00CE3A9D">
      <w:pPr>
        <w:widowControl w:val="0"/>
        <w:spacing w:after="0" w:line="240" w:lineRule="auto"/>
        <w:jc w:val="center"/>
        <w:rPr>
          <w:b/>
          <w:sz w:val="21"/>
          <w:szCs w:val="21"/>
        </w:rPr>
      </w:pPr>
    </w:p>
    <w:p w14:paraId="402378BB" w14:textId="2AF0D495" w:rsidR="00391F65" w:rsidRPr="002F62AD" w:rsidRDefault="00391F65" w:rsidP="00CE3A9D">
      <w:pPr>
        <w:widowControl w:val="0"/>
        <w:spacing w:after="0" w:line="240" w:lineRule="auto"/>
        <w:jc w:val="center"/>
        <w:rPr>
          <w:b/>
          <w:sz w:val="21"/>
          <w:szCs w:val="21"/>
        </w:rPr>
      </w:pPr>
      <w:r w:rsidRPr="002F62AD">
        <w:rPr>
          <w:b/>
          <w:sz w:val="21"/>
          <w:szCs w:val="21"/>
        </w:rPr>
        <w:t>Mercredi 9 février, 18h-20h</w:t>
      </w:r>
    </w:p>
    <w:p w14:paraId="2BDB7C32" w14:textId="6A555E66" w:rsidR="00391F65" w:rsidRPr="002F62AD" w:rsidRDefault="00F157C4" w:rsidP="00CE3A9D">
      <w:pPr>
        <w:widowControl w:val="0"/>
        <w:spacing w:after="0" w:line="240" w:lineRule="auto"/>
        <w:rPr>
          <w:bCs/>
          <w:iCs/>
          <w:sz w:val="21"/>
          <w:szCs w:val="21"/>
        </w:rPr>
      </w:pPr>
      <w:r w:rsidRPr="002F62AD">
        <w:rPr>
          <w:bCs/>
          <w:sz w:val="21"/>
          <w:szCs w:val="21"/>
        </w:rPr>
        <w:t>T</w:t>
      </w:r>
      <w:r w:rsidR="00391F65" w:rsidRPr="002F62AD">
        <w:rPr>
          <w:bCs/>
          <w:sz w:val="21"/>
          <w:szCs w:val="21"/>
        </w:rPr>
        <w:t>ravail en équipe sur l’expérimentation du projet et discussion</w:t>
      </w:r>
    </w:p>
    <w:p w14:paraId="7E8691B9" w14:textId="77777777" w:rsidR="002F62AD" w:rsidRDefault="002F62AD" w:rsidP="00CE3A9D">
      <w:pPr>
        <w:widowControl w:val="0"/>
        <w:spacing w:after="0" w:line="240" w:lineRule="auto"/>
        <w:jc w:val="center"/>
        <w:rPr>
          <w:b/>
          <w:bCs/>
          <w:iCs/>
          <w:sz w:val="21"/>
          <w:szCs w:val="21"/>
        </w:rPr>
      </w:pPr>
    </w:p>
    <w:p w14:paraId="1E3850F9" w14:textId="474E576B" w:rsidR="00391F65" w:rsidRPr="002F62AD" w:rsidRDefault="00391F65" w:rsidP="00CE3A9D">
      <w:pPr>
        <w:widowControl w:val="0"/>
        <w:spacing w:after="0" w:line="240" w:lineRule="auto"/>
        <w:jc w:val="center"/>
        <w:rPr>
          <w:b/>
          <w:sz w:val="21"/>
          <w:szCs w:val="21"/>
        </w:rPr>
      </w:pPr>
      <w:r w:rsidRPr="002F62AD">
        <w:rPr>
          <w:b/>
          <w:bCs/>
          <w:iCs/>
          <w:sz w:val="21"/>
          <w:szCs w:val="21"/>
        </w:rPr>
        <w:t>Samedi 19 ou 26 mars</w:t>
      </w:r>
      <w:r w:rsidRPr="002F62AD">
        <w:rPr>
          <w:rFonts w:eastAsia="Times New Roman" w:cs="Times New Roman"/>
          <w:spacing w:val="8"/>
          <w:sz w:val="21"/>
          <w:szCs w:val="21"/>
        </w:rPr>
        <w:t xml:space="preserve"> </w:t>
      </w:r>
      <w:r w:rsidR="00AE1AFA" w:rsidRPr="002F62AD">
        <w:rPr>
          <w:rFonts w:eastAsia="Times New Roman" w:cs="Times New Roman"/>
          <w:spacing w:val="8"/>
          <w:sz w:val="21"/>
          <w:szCs w:val="21"/>
        </w:rPr>
        <w:t>(</w:t>
      </w:r>
      <w:r w:rsidR="002F62AD">
        <w:rPr>
          <w:rFonts w:eastAsia="Times New Roman" w:cs="Times New Roman"/>
          <w:spacing w:val="8"/>
          <w:sz w:val="21"/>
          <w:szCs w:val="21"/>
        </w:rPr>
        <w:t xml:space="preserve">date </w:t>
      </w:r>
      <w:r w:rsidR="00AE1AFA" w:rsidRPr="002F62AD">
        <w:rPr>
          <w:rFonts w:eastAsia="Times New Roman" w:cs="Times New Roman"/>
          <w:spacing w:val="8"/>
          <w:sz w:val="21"/>
          <w:szCs w:val="21"/>
        </w:rPr>
        <w:t>à confirmer)</w:t>
      </w:r>
    </w:p>
    <w:p w14:paraId="129A4AA0" w14:textId="02B2B64B" w:rsidR="00364C8E" w:rsidRPr="002F62AD" w:rsidRDefault="00391F65" w:rsidP="00CE3A9D">
      <w:pPr>
        <w:widowControl w:val="0"/>
        <w:spacing w:before="240" w:after="0"/>
        <w:rPr>
          <w:rFonts w:eastAsia="Times New Roman" w:cs="Times New Roman"/>
          <w:b/>
          <w:i/>
          <w:iCs/>
          <w:spacing w:val="8"/>
          <w:sz w:val="21"/>
          <w:szCs w:val="21"/>
        </w:rPr>
      </w:pPr>
      <w:r w:rsidRPr="002F62AD">
        <w:rPr>
          <w:b/>
          <w:sz w:val="21"/>
          <w:szCs w:val="21"/>
        </w:rPr>
        <w:t xml:space="preserve">9h00 à 17h00 mini-colloque : </w:t>
      </w:r>
      <w:r w:rsidRPr="002F62AD">
        <w:rPr>
          <w:rFonts w:eastAsia="Times New Roman" w:cs="Times New Roman"/>
          <w:b/>
          <w:spacing w:val="8"/>
          <w:sz w:val="21"/>
          <w:szCs w:val="21"/>
        </w:rPr>
        <w:t>présentations</w:t>
      </w:r>
      <w:r w:rsidR="00F157C4" w:rsidRPr="002F62AD">
        <w:rPr>
          <w:rFonts w:eastAsia="Times New Roman" w:cs="Times New Roman"/>
          <w:b/>
          <w:spacing w:val="8"/>
          <w:sz w:val="21"/>
          <w:szCs w:val="21"/>
        </w:rPr>
        <w:t xml:space="preserve"> </w:t>
      </w:r>
      <w:r w:rsidRPr="002F62AD">
        <w:rPr>
          <w:rFonts w:eastAsia="Times New Roman" w:cs="Times New Roman"/>
          <w:b/>
          <w:spacing w:val="8"/>
          <w:sz w:val="21"/>
          <w:szCs w:val="21"/>
        </w:rPr>
        <w:t>de</w:t>
      </w:r>
      <w:r w:rsidR="00F157C4" w:rsidRPr="002F62AD">
        <w:rPr>
          <w:rFonts w:eastAsia="Times New Roman" w:cs="Times New Roman"/>
          <w:b/>
          <w:spacing w:val="8"/>
          <w:sz w:val="21"/>
          <w:szCs w:val="21"/>
        </w:rPr>
        <w:t>s</w:t>
      </w:r>
      <w:r w:rsidRPr="002F62AD">
        <w:rPr>
          <w:rFonts w:eastAsia="Times New Roman" w:cs="Times New Roman"/>
          <w:b/>
          <w:spacing w:val="8"/>
          <w:sz w:val="21"/>
          <w:szCs w:val="21"/>
        </w:rPr>
        <w:t xml:space="preserve"> projets développés par les étudiants-es (</w:t>
      </w:r>
      <w:r w:rsidR="002F62AD">
        <w:rPr>
          <w:rFonts w:eastAsia="Times New Roman" w:cs="Times New Roman"/>
          <w:b/>
          <w:spacing w:val="8"/>
          <w:sz w:val="21"/>
          <w:szCs w:val="21"/>
        </w:rPr>
        <w:t>dans le cadre de</w:t>
      </w:r>
      <w:r w:rsidRPr="002F62AD">
        <w:rPr>
          <w:rFonts w:eastAsia="Times New Roman" w:cs="Times New Roman"/>
          <w:b/>
          <w:spacing w:val="8"/>
          <w:sz w:val="21"/>
          <w:szCs w:val="21"/>
        </w:rPr>
        <w:t xml:space="preserve"> la </w:t>
      </w:r>
      <w:r w:rsidRPr="002F62AD">
        <w:rPr>
          <w:rFonts w:eastAsia="Times New Roman" w:cs="Times New Roman"/>
          <w:b/>
          <w:i/>
          <w:iCs/>
          <w:spacing w:val="8"/>
          <w:sz w:val="21"/>
          <w:szCs w:val="21"/>
        </w:rPr>
        <w:t>Semaine d’actions contre le racism</w:t>
      </w:r>
      <w:r w:rsidR="0090002E" w:rsidRPr="002F62AD">
        <w:rPr>
          <w:rFonts w:eastAsia="Times New Roman" w:cs="Times New Roman"/>
          <w:b/>
          <w:i/>
          <w:iCs/>
          <w:spacing w:val="8"/>
          <w:sz w:val="21"/>
          <w:szCs w:val="21"/>
        </w:rPr>
        <w:t>e</w:t>
      </w:r>
      <w:r w:rsidR="00E918DA" w:rsidRPr="002F62AD">
        <w:rPr>
          <w:rFonts w:eastAsia="Times New Roman" w:cs="Times New Roman"/>
          <w:b/>
          <w:i/>
          <w:iCs/>
          <w:spacing w:val="8"/>
          <w:sz w:val="21"/>
          <w:szCs w:val="21"/>
        </w:rPr>
        <w:t>).</w:t>
      </w:r>
    </w:p>
    <w:sectPr w:rsidR="00364C8E" w:rsidRPr="002F62AD" w:rsidSect="0063520B">
      <w:type w:val="continuous"/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3308B" w14:textId="77777777" w:rsidR="000E35C3" w:rsidRDefault="000E35C3">
      <w:pPr>
        <w:spacing w:after="0" w:line="240" w:lineRule="auto"/>
      </w:pPr>
      <w:r>
        <w:separator/>
      </w:r>
    </w:p>
  </w:endnote>
  <w:endnote w:type="continuationSeparator" w:id="0">
    <w:p w14:paraId="65B0C23A" w14:textId="77777777" w:rsidR="000E35C3" w:rsidRDefault="000E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1907955"/>
      <w:docPartObj>
        <w:docPartGallery w:val="Page Numbers (Bottom of Page)"/>
        <w:docPartUnique/>
      </w:docPartObj>
    </w:sdtPr>
    <w:sdtEndPr/>
    <w:sdtContent>
      <w:p w14:paraId="720000E3" w14:textId="77777777" w:rsidR="004F3308" w:rsidRDefault="002F62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52EFF77" w14:textId="77777777" w:rsidR="004F3308" w:rsidRDefault="000E35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A031F" w14:textId="77777777" w:rsidR="000E35C3" w:rsidRDefault="000E35C3">
      <w:pPr>
        <w:spacing w:after="0" w:line="240" w:lineRule="auto"/>
      </w:pPr>
      <w:r>
        <w:separator/>
      </w:r>
    </w:p>
  </w:footnote>
  <w:footnote w:type="continuationSeparator" w:id="0">
    <w:p w14:paraId="6FBB2CC8" w14:textId="77777777" w:rsidR="000E35C3" w:rsidRDefault="000E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05CBD" w14:textId="5DE1CBA8" w:rsidR="00D95B26" w:rsidRDefault="00AB693C">
    <w:pPr>
      <w:pStyle w:val="En-tte"/>
    </w:pPr>
    <w:r>
      <w:rPr>
        <w:noProof/>
      </w:rPr>
      <w:drawing>
        <wp:inline distT="0" distB="0" distL="0" distR="0" wp14:anchorId="651721C1" wp14:editId="4ADCB3D1">
          <wp:extent cx="2651760" cy="1458595"/>
          <wp:effectExtent l="0" t="0" r="0" b="825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1458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6740CEA9" wp14:editId="6BD3AA50">
          <wp:extent cx="1808480" cy="1455420"/>
          <wp:effectExtent l="0" t="0" r="127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553" cy="1457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66AE8"/>
    <w:multiLevelType w:val="hybridMultilevel"/>
    <w:tmpl w:val="42006866"/>
    <w:lvl w:ilvl="0" w:tplc="068ECE4E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CB20CD"/>
    <w:multiLevelType w:val="hybridMultilevel"/>
    <w:tmpl w:val="1F1E3456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65"/>
    <w:rsid w:val="00024E00"/>
    <w:rsid w:val="000E35C3"/>
    <w:rsid w:val="00297AA6"/>
    <w:rsid w:val="002B1991"/>
    <w:rsid w:val="002F62AD"/>
    <w:rsid w:val="00364C8E"/>
    <w:rsid w:val="00391F65"/>
    <w:rsid w:val="00427973"/>
    <w:rsid w:val="0063520B"/>
    <w:rsid w:val="006E3D08"/>
    <w:rsid w:val="00821412"/>
    <w:rsid w:val="008E5835"/>
    <w:rsid w:val="0090002E"/>
    <w:rsid w:val="00A63A33"/>
    <w:rsid w:val="00AB693C"/>
    <w:rsid w:val="00AE1AFA"/>
    <w:rsid w:val="00B02170"/>
    <w:rsid w:val="00CA5B60"/>
    <w:rsid w:val="00CE3A9D"/>
    <w:rsid w:val="00D95B26"/>
    <w:rsid w:val="00DD5EE2"/>
    <w:rsid w:val="00E918DA"/>
    <w:rsid w:val="00EC02FC"/>
    <w:rsid w:val="00F157C4"/>
    <w:rsid w:val="00F6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52348"/>
  <w15:chartTrackingRefBased/>
  <w15:docId w15:val="{34A45CA7-318E-4D58-B36A-7916A496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F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unhideWhenUsed/>
    <w:rsid w:val="00391F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91F65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91F65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391F65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91F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1F65"/>
  </w:style>
  <w:style w:type="character" w:styleId="Marquedecommentaire">
    <w:name w:val="annotation reference"/>
    <w:basedOn w:val="Policepardfaut"/>
    <w:uiPriority w:val="99"/>
    <w:semiHidden/>
    <w:unhideWhenUsed/>
    <w:rsid w:val="00391F65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5B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slI83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emarie.livingstone@utoronto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1241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Potvin</dc:creator>
  <cp:keywords/>
  <dc:description/>
  <cp:lastModifiedBy>Isabelle Le Bourdais</cp:lastModifiedBy>
  <cp:revision>4</cp:revision>
  <dcterms:created xsi:type="dcterms:W3CDTF">2021-06-10T13:38:00Z</dcterms:created>
  <dcterms:modified xsi:type="dcterms:W3CDTF">2021-06-10T20:11:00Z</dcterms:modified>
</cp:coreProperties>
</file>