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1551" w14:textId="77777777" w:rsidR="00667B52" w:rsidRPr="00667B52" w:rsidRDefault="00667B52" w:rsidP="0076729B">
      <w:pPr>
        <w:pStyle w:val="Sansinterligne"/>
        <w:rPr>
          <w:lang w:val="fr-FR"/>
        </w:rPr>
      </w:pPr>
    </w:p>
    <w:p w14:paraId="620AB93D" w14:textId="77777777" w:rsidR="00216A9E" w:rsidRDefault="00216A9E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FR"/>
        </w:rPr>
        <w:t>Une révision dans la continuité éducative</w:t>
      </w:r>
    </w:p>
    <w:p w14:paraId="507139E4" w14:textId="77777777" w:rsidR="00216A9E" w:rsidRPr="00216A9E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2C6CCC7" w14:textId="77777777" w:rsidR="00216A9E" w:rsidRPr="00216A9E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16A9E">
        <w:rPr>
          <w:rFonts w:ascii="Times New Roman" w:hAnsi="Times New Roman" w:cs="Times New Roman"/>
          <w:b/>
          <w:bCs/>
          <w:sz w:val="28"/>
          <w:szCs w:val="28"/>
          <w:lang w:val="fr-FR"/>
        </w:rPr>
        <w:t>Mémoire présenté à M. Jean-François Roberge,</w:t>
      </w:r>
    </w:p>
    <w:p w14:paraId="3FAAA5D1" w14:textId="77777777" w:rsidR="00216A9E" w:rsidRPr="00216A9E" w:rsidRDefault="00977291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ministre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l’Éducation et de l’E</w:t>
      </w:r>
      <w:r w:rsidR="00216A9E" w:rsidRPr="00216A9E">
        <w:rPr>
          <w:rFonts w:ascii="Times New Roman" w:hAnsi="Times New Roman" w:cs="Times New Roman"/>
          <w:b/>
          <w:bCs/>
          <w:sz w:val="28"/>
          <w:szCs w:val="28"/>
          <w:lang w:val="fr-FR"/>
        </w:rPr>
        <w:t>nseignement supérieur</w:t>
      </w:r>
    </w:p>
    <w:p w14:paraId="10A80D42" w14:textId="77777777" w:rsidR="00900CB4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 w:rsidRPr="00216A9E">
        <w:rPr>
          <w:rFonts w:ascii="Times New Roman" w:hAnsi="Times New Roman" w:cs="Times New Roman"/>
          <w:b/>
          <w:bCs/>
          <w:sz w:val="28"/>
          <w:szCs w:val="28"/>
          <w:lang w:val="fr-FR"/>
        </w:rPr>
        <w:t>dans</w:t>
      </w:r>
      <w:proofErr w:type="gramEnd"/>
      <w:r w:rsidRPr="00216A9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le cadre des consultations sur la révision du </w:t>
      </w:r>
    </w:p>
    <w:p w14:paraId="1A1157A6" w14:textId="77777777" w:rsidR="00216A9E" w:rsidRPr="00216A9E" w:rsidRDefault="00900CB4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</w:t>
      </w:r>
      <w:r w:rsidR="00216A9E" w:rsidRPr="00216A9E">
        <w:rPr>
          <w:rFonts w:ascii="Times New Roman" w:hAnsi="Times New Roman" w:cs="Times New Roman"/>
          <w:b/>
          <w:bCs/>
          <w:sz w:val="28"/>
          <w:szCs w:val="28"/>
          <w:lang w:val="fr-FR"/>
        </w:rPr>
        <w:t>rogramme</w:t>
      </w:r>
      <w:proofErr w:type="gramEnd"/>
      <w:r w:rsidR="00216A9E" w:rsidRPr="00216A9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Éthique et culture religieuse</w:t>
      </w:r>
    </w:p>
    <w:p w14:paraId="265C3766" w14:textId="77777777" w:rsidR="00216A9E" w:rsidRPr="00216A9E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</w:p>
    <w:p w14:paraId="3AC61175" w14:textId="77777777" w:rsidR="00216A9E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B988154" w14:textId="77777777" w:rsidR="00216A9E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4A66CD4" w14:textId="77777777" w:rsidR="00B83C82" w:rsidRDefault="00B83C82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FA9B769" w14:textId="77777777" w:rsidR="00B83C82" w:rsidRDefault="00B83C82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CEE3267" w14:textId="77777777" w:rsidR="00216A9E" w:rsidRDefault="00216A9E" w:rsidP="0021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PHILOSOPHIE, ÉDUCATION ET SOCIÉTÉ</w:t>
      </w:r>
    </w:p>
    <w:p w14:paraId="49106B9D" w14:textId="77777777" w:rsidR="00216A9E" w:rsidRPr="00224C02" w:rsidRDefault="00940EAF" w:rsidP="00224C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>1480</w:t>
      </w:r>
      <w:r w:rsidR="00900CB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rue Honoré Beaugrand, </w:t>
      </w:r>
      <w:r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>Montréal, QC, H1L5W9</w:t>
      </w:r>
    </w:p>
    <w:p w14:paraId="15FD49D8" w14:textId="77777777" w:rsidR="00216A9E" w:rsidRPr="00B44883" w:rsidRDefault="00216A9E" w:rsidP="00216A9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10694D9" w14:textId="77777777" w:rsidR="00224C02" w:rsidRDefault="00224C02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4891735" w14:textId="77777777" w:rsidR="00224C02" w:rsidRDefault="00224C02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A4C25F1" w14:textId="77777777" w:rsidR="00B83C82" w:rsidRDefault="00B83C82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65878A6" w14:textId="77777777" w:rsidR="00B83C82" w:rsidRDefault="00B83C82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B1959F0" w14:textId="77777777" w:rsidR="00216A9E" w:rsidRDefault="00216A9E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21 février 2020</w:t>
      </w:r>
    </w:p>
    <w:p w14:paraId="369C19AA" w14:textId="77777777" w:rsidR="00216A9E" w:rsidRDefault="00216A9E" w:rsidP="00216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D91618E" w14:textId="77777777" w:rsidR="00216A9E" w:rsidRDefault="00216A9E" w:rsidP="00216A9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br w:type="page"/>
      </w:r>
    </w:p>
    <w:p w14:paraId="6D585368" w14:textId="77777777" w:rsidR="00224C02" w:rsidRDefault="000746D3" w:rsidP="00224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lastRenderedPageBreak/>
        <w:t>Nous apprenions en janvier dernier la décision du ministre de l’</w:t>
      </w:r>
      <w:r w:rsidR="005E0368" w:rsidRPr="004B0E0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ducation</w:t>
      </w:r>
      <w:r w:rsidR="00224C02">
        <w:rPr>
          <w:rFonts w:ascii="Times New Roman" w:hAnsi="Times New Roman" w:cs="Times New Roman"/>
          <w:sz w:val="24"/>
          <w:szCs w:val="24"/>
          <w:lang w:val="fr-FR"/>
        </w:rPr>
        <w:t xml:space="preserve"> et de l’enseignement supérieur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 remplacer l’actuel programme 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thique et culture religieu</w:t>
      </w:r>
      <w:r w:rsidR="006962A5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(ÉCR) par un nouveau programme. Par la même occasion</w:t>
      </w:r>
      <w:r w:rsidR="00613071" w:rsidRPr="004B0E0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 ministre lançait une consultation sur ce futur programme en proposant une série de thèmes susceptible</w:t>
      </w:r>
      <w:r w:rsidR="004F5A6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 rem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placer, en tout ou en partie, le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programme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 en vigueur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. Le mémoire que nous soumettons dans le cadre de cette consultation vise à faire conna</w:t>
      </w:r>
      <w:r w:rsidR="002E031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tre le point de vue du groupe Philosophie éducation et société (PÉS) sur l’ancien programme ÉCR et sur les nouvelles propositions thématiques soumises à la consultation. L’accent sera mis sur la nécessité d’assurer une con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tinuité éducative entre le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programme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en vigueur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et celui qui est appelé à le remplacer.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4C02" w:rsidRPr="00224C02">
        <w:rPr>
          <w:rFonts w:ascii="Times New Roman" w:hAnsi="Times New Roman" w:cs="Times New Roman"/>
          <w:sz w:val="24"/>
          <w:szCs w:val="24"/>
          <w:lang w:val="fr-FR"/>
        </w:rPr>
        <w:t>Nous présenterons d’abord brièv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ement le mandat de notre groupe</w:t>
      </w:r>
      <w:r w:rsidR="00224C02" w:rsidRPr="00224C02">
        <w:rPr>
          <w:rFonts w:ascii="Times New Roman" w:hAnsi="Times New Roman" w:cs="Times New Roman"/>
          <w:sz w:val="24"/>
          <w:szCs w:val="24"/>
          <w:lang w:val="fr-FR"/>
        </w:rPr>
        <w:t xml:space="preserve"> et nous proposerons ensuite un ensemble de réflexions sur le programme actuel et sa contribution à la formation des élèves du secondaire.</w:t>
      </w:r>
    </w:p>
    <w:p w14:paraId="7084C047" w14:textId="77777777" w:rsidR="000746D3" w:rsidRPr="004B0E0C" w:rsidRDefault="004F5A64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FD15B9B" w14:textId="77777777" w:rsidR="00181751" w:rsidRPr="00224C02" w:rsidRDefault="00224C02" w:rsidP="00224C0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81751"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>Le mandat de PÉS</w:t>
      </w:r>
    </w:p>
    <w:p w14:paraId="0DB40DDF" w14:textId="77777777" w:rsidR="002532A3" w:rsidRPr="004B0E0C" w:rsidRDefault="000B62F4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Le groupe PÉS est né en 2015 de la volonté de faire jouer à </w:t>
      </w:r>
      <w:r w:rsidR="000746D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l’enseignement de la philosophie un rôle actif dans le développement d’une </w:t>
      </w:r>
      <w:r w:rsidR="0084705E">
        <w:rPr>
          <w:rFonts w:ascii="Times New Roman" w:hAnsi="Times New Roman" w:cs="Times New Roman"/>
          <w:sz w:val="24"/>
          <w:szCs w:val="24"/>
          <w:lang w:val="fr-FR"/>
        </w:rPr>
        <w:t>réflexion critique et d’une conscience citoyenne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. PÉS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veut </w:t>
      </w:r>
      <w:r w:rsidR="000746D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contribuer à la formation d’une jeunesse sensibilisée aux enjeux sociaux et aux exigences de la vie démocratique. </w:t>
      </w:r>
      <w:bookmarkStart w:id="1" w:name="_Hlk32226640"/>
      <w:r w:rsidR="000746D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Pour atteindre ce but, il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juge nécessaire de </w:t>
      </w:r>
      <w:r w:rsidR="000746D3" w:rsidRPr="004B0E0C">
        <w:rPr>
          <w:rFonts w:ascii="Times New Roman" w:hAnsi="Times New Roman" w:cs="Times New Roman"/>
          <w:sz w:val="24"/>
          <w:szCs w:val="24"/>
          <w:lang w:val="fr-FR"/>
        </w:rPr>
        <w:t>développer chez les jeunes un solide jugement critique de même que des aptitudes au dialogue qui sont nécessaires à la vie commune dans une démocratie pluraliste</w:t>
      </w:r>
      <w:bookmarkEnd w:id="1"/>
      <w:r w:rsidR="000746D3"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F84DF34" w14:textId="77777777" w:rsidR="009B680E" w:rsidRPr="004B0E0C" w:rsidRDefault="000B62F4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Depuis 2016, PÉS 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’est associé à plusieurs partenaires en éducation</w:t>
      </w:r>
      <w:r w:rsidR="001129E5" w:rsidRPr="004B0E0C">
        <w:rPr>
          <w:rStyle w:val="Appelnotedebasdep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afin de mettre en œuvre le 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Forum jeunesse </w:t>
      </w:r>
      <w:r w:rsidR="0040561E">
        <w:rPr>
          <w:rFonts w:ascii="Times New Roman" w:hAnsi="Times New Roman" w:cs="Times New Roman"/>
          <w:i/>
          <w:iCs/>
          <w:sz w:val="24"/>
          <w:szCs w:val="24"/>
          <w:lang w:val="fr-FR"/>
        </w:rPr>
        <w:t>P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enser la démocratie autrement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Ce forum est le fruit d’une collaboration étroite entre des </w:t>
      </w:r>
      <w:r w:rsidR="00900CB4" w:rsidRPr="004B0E0C">
        <w:rPr>
          <w:rFonts w:ascii="Times New Roman" w:hAnsi="Times New Roman" w:cs="Times New Roman"/>
          <w:sz w:val="24"/>
          <w:szCs w:val="24"/>
          <w:lang w:val="fr-FR"/>
        </w:rPr>
        <w:t>enseignant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00CB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enseignant</w:t>
      </w:r>
      <w:r w:rsidR="00986DFD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2E0314">
        <w:rPr>
          <w:rFonts w:ascii="Calibri" w:hAnsi="Calibri" w:cs="Calibri"/>
          <w:sz w:val="24"/>
          <w:szCs w:val="24"/>
          <w:lang w:val="fr-FR"/>
        </w:rPr>
        <w:t>'</w:t>
      </w:r>
      <w:r w:rsidR="002E0314">
        <w:rPr>
          <w:rFonts w:ascii="Times New Roman" w:hAnsi="Times New Roman" w:cs="Times New Roman"/>
          <w:sz w:val="24"/>
          <w:szCs w:val="24"/>
          <w:lang w:val="fr-FR"/>
        </w:rPr>
        <w:t>ÉCR en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0314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2E0314" w:rsidRPr="00AF3B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2E0314">
        <w:rPr>
          <w:rFonts w:ascii="Times New Roman" w:hAnsi="Times New Roman" w:cs="Times New Roman"/>
          <w:sz w:val="24"/>
          <w:szCs w:val="24"/>
          <w:lang w:val="fr-FR"/>
        </w:rPr>
        <w:t xml:space="preserve"> secondaire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philosophie au collégial</w:t>
      </w:r>
      <w:r w:rsidR="002532A3" w:rsidRPr="004B0E0C">
        <w:rPr>
          <w:rFonts w:ascii="Times New Roman" w:hAnsi="Times New Roman" w:cs="Times New Roman"/>
          <w:sz w:val="24"/>
          <w:szCs w:val="24"/>
          <w:lang w:val="fr-FR"/>
        </w:rPr>
        <w:t>. U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ne initiative </w:t>
      </w:r>
      <w:proofErr w:type="spellStart"/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>interordres</w:t>
      </w:r>
      <w:proofErr w:type="spellEnd"/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qui met en contact des </w:t>
      </w:r>
      <w:r w:rsidR="00704771">
        <w:rPr>
          <w:rFonts w:ascii="Times New Roman" w:hAnsi="Times New Roman" w:cs="Times New Roman"/>
          <w:sz w:val="24"/>
          <w:szCs w:val="24"/>
          <w:lang w:val="fr-FR"/>
        </w:rPr>
        <w:t xml:space="preserve">élèves 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>et d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u personnel enseignant</w:t>
      </w:r>
      <w:r w:rsidR="004F5A64">
        <w:rPr>
          <w:rFonts w:ascii="Times New Roman" w:hAnsi="Times New Roman" w:cs="Times New Roman"/>
          <w:sz w:val="24"/>
          <w:szCs w:val="24"/>
          <w:lang w:val="fr-FR"/>
        </w:rPr>
        <w:t xml:space="preserve"> de deux ordres d’enseignement</w:t>
      </w:r>
      <w:r w:rsidR="00FF54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L’expérience de cet arrimage nous a montré que le 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programme ÉCR </w:t>
      </w:r>
      <w:r w:rsidR="00457DF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="00457DF1">
        <w:rPr>
          <w:rFonts w:ascii="Times New Roman" w:hAnsi="Times New Roman" w:cs="Times New Roman"/>
          <w:sz w:val="24"/>
          <w:szCs w:val="24"/>
          <w:lang w:val="fr-FR"/>
        </w:rPr>
        <w:t>deuxième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cycle du secondaire </w:t>
      </w:r>
      <w:r w:rsidR="00FF54AB" w:rsidRPr="004B0E0C">
        <w:rPr>
          <w:rFonts w:ascii="Times New Roman" w:hAnsi="Times New Roman" w:cs="Times New Roman"/>
          <w:sz w:val="24"/>
          <w:szCs w:val="24"/>
          <w:lang w:val="fr-FR"/>
        </w:rPr>
        <w:t>constituait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une propédeutique pertinente au cursus de philosophie du collégial. </w:t>
      </w:r>
      <w:r w:rsidR="009B680E" w:rsidRPr="00704771">
        <w:rPr>
          <w:rFonts w:ascii="Times New Roman" w:hAnsi="Times New Roman" w:cs="Times New Roman"/>
          <w:sz w:val="24"/>
          <w:szCs w:val="24"/>
          <w:lang w:val="fr-FR"/>
        </w:rPr>
        <w:t>Il nous semble d’ailleurs que l’on aurait tout intérêt à articuler le programme qui succédera à ÉCR au programme de philosophie au collégial.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Cela permettrait d’offrir aux jeunes 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lastRenderedPageBreak/>
        <w:t>une initiation cohérente</w:t>
      </w:r>
      <w:r w:rsidR="0065681D">
        <w:rPr>
          <w:rFonts w:ascii="Times New Roman" w:hAnsi="Times New Roman" w:cs="Times New Roman"/>
          <w:sz w:val="24"/>
          <w:szCs w:val="24"/>
          <w:lang w:val="fr-FR"/>
        </w:rPr>
        <w:t xml:space="preserve"> et continue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à la philosophie</w:t>
      </w:r>
      <w:r w:rsidR="004F5A6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du début de l’élémentaire à la fin du collégial</w:t>
      </w:r>
      <w:r w:rsidR="004F5A6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532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tout en facilit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>ant</w:t>
      </w:r>
      <w:r w:rsidR="002532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la transition parfois difficile entre les deux ordres d’enseignement.  </w:t>
      </w:r>
    </w:p>
    <w:p w14:paraId="3773BAC3" w14:textId="77777777" w:rsidR="009E7076" w:rsidRPr="004B0E0C" w:rsidRDefault="002532A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40561E">
        <w:rPr>
          <w:rFonts w:ascii="Times New Roman" w:hAnsi="Times New Roman" w:cs="Times New Roman"/>
          <w:i/>
          <w:iCs/>
          <w:sz w:val="24"/>
          <w:szCs w:val="24"/>
          <w:lang w:val="fr-FR"/>
        </w:rPr>
        <w:t>Forum jeunesse Penser la démocratie autrement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est aujourd’hui à sa cinquième édition</w:t>
      </w:r>
      <w:r w:rsidR="00306D2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Il a 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>rejoin</w:t>
      </w:r>
      <w:r w:rsidR="00DA7153" w:rsidRPr="004B0E0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depuis ses débuts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des milliers</w:t>
      </w:r>
      <w:r w:rsidR="00704771">
        <w:rPr>
          <w:rFonts w:ascii="Times New Roman" w:hAnsi="Times New Roman" w:cs="Times New Roman"/>
          <w:sz w:val="24"/>
          <w:szCs w:val="24"/>
          <w:lang w:val="fr-FR"/>
        </w:rPr>
        <w:t xml:space="preserve"> d’élèves</w:t>
      </w:r>
      <w:r w:rsidR="001129E5" w:rsidRPr="0040561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à travers des activités académiques en classe, des conférences </w:t>
      </w:r>
      <w:r w:rsidR="00306D2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et son </w:t>
      </w:r>
      <w:r w:rsidR="00381207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>orum</w:t>
      </w:r>
      <w:r w:rsidR="00FF54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jeunesse</w:t>
      </w:r>
      <w:r w:rsidR="00381207">
        <w:rPr>
          <w:rFonts w:ascii="Times New Roman" w:hAnsi="Times New Roman" w:cs="Times New Roman"/>
          <w:sz w:val="24"/>
          <w:szCs w:val="24"/>
          <w:lang w:val="fr-FR"/>
        </w:rPr>
        <w:t xml:space="preserve"> qui a lieu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381207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1129E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Montmorency en avril de chaque année.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54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Les activités du </w:t>
      </w:r>
      <w:r w:rsidR="00DE463B" w:rsidRPr="004B0E0C">
        <w:rPr>
          <w:rFonts w:ascii="Times New Roman" w:hAnsi="Times New Roman" w:cs="Times New Roman"/>
          <w:sz w:val="24"/>
          <w:szCs w:val="24"/>
          <w:lang w:val="fr-FR"/>
        </w:rPr>
        <w:t>Forum vise</w:t>
      </w:r>
      <w:r w:rsidR="00FF54AB" w:rsidRPr="004B0E0C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DE463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notamment</w:t>
      </w:r>
      <w:r w:rsidR="00DE463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à engager avec les jeunes une réflexion sur les différentes formes </w:t>
      </w:r>
      <w:r w:rsidR="00DE463B" w:rsidRPr="00361AE9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410794" w:rsidRPr="00361AE9">
        <w:rPr>
          <w:rFonts w:ascii="Times New Roman" w:hAnsi="Times New Roman" w:cs="Times New Roman"/>
          <w:sz w:val="24"/>
          <w:szCs w:val="24"/>
          <w:lang w:val="fr-FR"/>
        </w:rPr>
        <w:t>radicalisation</w:t>
      </w:r>
      <w:r w:rsidR="00410794" w:rsidRPr="0041079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10794" w:rsidRPr="00262F46">
        <w:rPr>
          <w:rFonts w:ascii="Times New Roman" w:hAnsi="Times New Roman" w:cs="Times New Roman"/>
          <w:bCs/>
          <w:sz w:val="24"/>
          <w:szCs w:val="24"/>
          <w:lang w:val="fr-FR"/>
        </w:rPr>
        <w:t>et</w:t>
      </w:r>
      <w:r w:rsidR="0041079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violence</w:t>
      </w:r>
      <w:r w:rsidR="00DE463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CB4">
        <w:rPr>
          <w:rFonts w:ascii="Times New Roman" w:hAnsi="Times New Roman" w:cs="Times New Roman"/>
          <w:sz w:val="24"/>
          <w:szCs w:val="24"/>
          <w:lang w:val="fr-FR"/>
        </w:rPr>
        <w:t>politique</w:t>
      </w:r>
      <w:r w:rsidR="00262F46">
        <w:rPr>
          <w:rFonts w:ascii="Times New Roman" w:hAnsi="Times New Roman" w:cs="Times New Roman"/>
          <w:sz w:val="24"/>
          <w:szCs w:val="24"/>
          <w:lang w:val="fr-FR"/>
        </w:rPr>
        <w:t xml:space="preserve"> présentes</w:t>
      </w:r>
      <w:r w:rsidR="00DE463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dans nos sociétés.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proposant une réflexion éthique et délibérative sur différents enjeux de nos sociétés démocratiques, </w:t>
      </w:r>
      <w:r w:rsidR="008B580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permet aux participants de se pencher sur la justesse et la légitimité de certaines formes d’action. </w:t>
      </w:r>
    </w:p>
    <w:p w14:paraId="6DD0A1C1" w14:textId="77777777" w:rsidR="002532A3" w:rsidRPr="004B0E0C" w:rsidRDefault="002532A3" w:rsidP="00504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7DA5DEC" w14:textId="77777777" w:rsidR="00181751" w:rsidRPr="00224C02" w:rsidRDefault="0065681D" w:rsidP="00224C0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La c</w:t>
      </w:r>
      <w:r w:rsidR="00181751"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>ontribution d’ÉCR au développement de l’esprit philosophique chez les jeunes</w:t>
      </w:r>
    </w:p>
    <w:p w14:paraId="0F522DD5" w14:textId="77777777" w:rsidR="00BA762A" w:rsidRPr="004B0E0C" w:rsidRDefault="00DA715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>Les activités du Forum se tiennent dans le cadre des activités académiques régulières des enseignants</w:t>
      </w:r>
      <w:r w:rsidR="008028F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8028F2" w:rsidRPr="004B0E0C">
        <w:rPr>
          <w:rFonts w:ascii="Times New Roman" w:hAnsi="Times New Roman" w:cs="Times New Roman"/>
          <w:sz w:val="24"/>
          <w:szCs w:val="24"/>
          <w:lang w:val="fr-FR"/>
        </w:rPr>
        <w:t>enseignant</w:t>
      </w:r>
      <w:r w:rsidR="008028F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8028F2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d’ÉCR. Il ne s’agit donc pas d’activités parascolaire</w:t>
      </w:r>
      <w:r w:rsidR="00FF54AB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, mais bien de contenus d’enseignement (situation</w:t>
      </w:r>
      <w:r w:rsidR="008028F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d’apprentissage, conférences, etc.), qui prennent en compte le développement des compétences propres à ÉCR. C’est le cas par exemple d’une</w:t>
      </w:r>
      <w:r w:rsidR="0065681D">
        <w:rPr>
          <w:rFonts w:ascii="Times New Roman" w:hAnsi="Times New Roman" w:cs="Times New Roman"/>
          <w:sz w:val="24"/>
          <w:szCs w:val="24"/>
          <w:lang w:val="fr-FR"/>
        </w:rPr>
        <w:t xml:space="preserve"> situation d’apprentissage et d’évaluation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681D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SAÉ</w:t>
      </w:r>
      <w:r w:rsidR="0065681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portant spécifiquement sur le phénomène de la radicalisation violente développée conjointement avec la Commission scolaire des Affluents (CSDA)</w:t>
      </w:r>
      <w:r w:rsidR="009B680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et notre </w:t>
      </w:r>
      <w:r w:rsidR="009B680E" w:rsidRPr="00271CE5">
        <w:rPr>
          <w:rFonts w:ascii="Times New Roman" w:hAnsi="Times New Roman" w:cs="Times New Roman"/>
          <w:i/>
          <w:iCs/>
          <w:sz w:val="24"/>
          <w:szCs w:val="24"/>
          <w:lang w:val="fr-FR"/>
        </w:rPr>
        <w:t>Forum jeunesse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>Notre collaboration avec le</w:t>
      </w:r>
      <w:r w:rsidR="008028F2">
        <w:rPr>
          <w:rFonts w:ascii="Times New Roman" w:hAnsi="Times New Roman" w:cs="Times New Roman"/>
          <w:sz w:val="24"/>
          <w:szCs w:val="24"/>
          <w:lang w:val="fr-FR"/>
        </w:rPr>
        <w:t xml:space="preserve"> personnel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enseignant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s’e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>st aussi traduite par l’offre d’une série de situation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>d’apprentissage inspiré</w:t>
      </w:r>
      <w:r w:rsidR="0065713C" w:rsidRPr="004B0E0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62F4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7005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directement du programme d’ÉCR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et accessible</w:t>
      </w:r>
      <w:r w:rsidR="00262F4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sur le site didactique du Forum : </w:t>
      </w:r>
      <w:hyperlink r:id="rId8" w:history="1">
        <w:r w:rsidR="00BA762A" w:rsidRPr="004B0E0C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https://radicalisationforum.org/</w:t>
        </w:r>
      </w:hyperlink>
      <w:r w:rsidR="005C2A64" w:rsidRPr="004B0E0C">
        <w:rPr>
          <w:rStyle w:val="Appelnotedebasdep"/>
          <w:rFonts w:ascii="Times New Roman" w:hAnsi="Times New Roman" w:cs="Times New Roman"/>
          <w:sz w:val="24"/>
          <w:szCs w:val="24"/>
          <w:lang w:val="fr-FR"/>
        </w:rPr>
        <w:footnoteReference w:id="2"/>
      </w:r>
      <w:r w:rsidR="00262F4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EB50B09" w14:textId="77777777" w:rsidR="009B680E" w:rsidRPr="00224C02" w:rsidRDefault="00224C02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4C02">
        <w:rPr>
          <w:rFonts w:ascii="Times New Roman" w:hAnsi="Times New Roman" w:cs="Times New Roman"/>
          <w:sz w:val="24"/>
          <w:szCs w:val="24"/>
          <w:lang w:val="fr-FR"/>
        </w:rPr>
        <w:t>2.1</w:t>
      </w:r>
      <w:r w:rsidR="00656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5F3" w:rsidRPr="00224C02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9B680E" w:rsidRPr="00224C02">
        <w:rPr>
          <w:rFonts w:ascii="Times New Roman" w:hAnsi="Times New Roman" w:cs="Times New Roman"/>
          <w:sz w:val="24"/>
          <w:szCs w:val="24"/>
          <w:lang w:val="fr-FR"/>
        </w:rPr>
        <w:t xml:space="preserve"> compétences en ÉCR</w:t>
      </w:r>
    </w:p>
    <w:p w14:paraId="62753D1F" w14:textId="77777777" w:rsidR="00710D3C" w:rsidRPr="00704771" w:rsidRDefault="00C97ABD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>Deux des compétences du programme ont été mise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en œuvre dans ces situations d’apprentissage : la pratique du dialogue et la réflexion</w:t>
      </w:r>
      <w:r w:rsidR="008B580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sur des questions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éthique</w:t>
      </w:r>
      <w:r w:rsidR="008B580B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B580B" w:rsidRPr="004B0E0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es compétences nous sont apparues particulièrement pertinentes pour développer chez les jeunes un solide jugement critique de même que des aptitudes au dialogue nécessaires à la vie commune dans une démocratie pluraliste.</w:t>
      </w:r>
      <w:r w:rsidR="00560501">
        <w:rPr>
          <w:rFonts w:ascii="Times New Roman" w:hAnsi="Times New Roman" w:cs="Times New Roman"/>
          <w:sz w:val="24"/>
          <w:szCs w:val="24"/>
          <w:lang w:val="fr-FR"/>
        </w:rPr>
        <w:t xml:space="preserve"> Nous jugeons que leur mise en œ</w:t>
      </w:r>
      <w:r w:rsidR="00D73B6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uvre à travers les différentes </w:t>
      </w:r>
      <w:r w:rsidR="00D73B60" w:rsidRPr="004B0E0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thématiques </w:t>
      </w:r>
      <w:r w:rsidR="008B580B" w:rsidRPr="004B0E0C">
        <w:rPr>
          <w:rFonts w:ascii="Times New Roman" w:hAnsi="Times New Roman" w:cs="Times New Roman"/>
          <w:sz w:val="24"/>
          <w:szCs w:val="24"/>
          <w:lang w:val="fr-FR"/>
        </w:rPr>
        <w:t>abordées dans le cadre de nos forum</w:t>
      </w:r>
      <w:r w:rsidR="00431AB2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B580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annuels </w:t>
      </w:r>
      <w:r w:rsidR="0056050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73B6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contribué positivement au développement de l’autonomie, de la conscience citoyenne et de l’esprit critique des jeunes qui y ont participé. À ce titr</w:t>
      </w:r>
      <w:r w:rsidR="00D73B60" w:rsidRPr="00C947D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61AE9" w:rsidRPr="00C947D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73B60" w:rsidRPr="00C947DD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="00D73B60" w:rsidRPr="00704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31AB2" w:rsidRPr="00704771">
        <w:rPr>
          <w:rFonts w:ascii="Times New Roman" w:hAnsi="Times New Roman" w:cs="Times New Roman"/>
          <w:sz w:val="24"/>
          <w:szCs w:val="24"/>
          <w:lang w:val="fr-FR"/>
        </w:rPr>
        <w:t>jugeons</w:t>
      </w:r>
      <w:r w:rsidR="00D73B60" w:rsidRPr="00704771">
        <w:rPr>
          <w:rFonts w:ascii="Times New Roman" w:hAnsi="Times New Roman" w:cs="Times New Roman"/>
          <w:sz w:val="24"/>
          <w:szCs w:val="24"/>
          <w:lang w:val="fr-FR"/>
        </w:rPr>
        <w:t xml:space="preserve"> indispensable que le programme qui sera appelé à remplacer l’actuel ÉCR conserve ces deux compétences.</w:t>
      </w:r>
      <w:r w:rsidR="00B341E0" w:rsidRPr="00704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6B6BAD5" w14:textId="77777777" w:rsidR="0065681D" w:rsidRPr="004B0E0C" w:rsidRDefault="00FF54AB" w:rsidP="00656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>Dans le même sens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a réflexion éthique ne devrait pas être considéré</w:t>
      </w:r>
      <w:r w:rsidR="00710D3C" w:rsidRPr="004B0E0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comme une thématique parmi d’autres</w:t>
      </w:r>
      <w:r w:rsidR="00C947DD">
        <w:rPr>
          <w:rFonts w:ascii="Times New Roman" w:hAnsi="Times New Roman" w:cs="Times New Roman"/>
          <w:sz w:val="24"/>
          <w:szCs w:val="24"/>
          <w:lang w:val="fr-FR"/>
        </w:rPr>
        <w:t xml:space="preserve"> (thème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710D3C" w:rsidRPr="004B0E0C">
        <w:rPr>
          <w:rFonts w:ascii="Times New Roman" w:hAnsi="Times New Roman" w:cs="Times New Roman"/>
          <w:sz w:val="24"/>
          <w:szCs w:val="24"/>
          <w:lang w:val="fr-FR"/>
        </w:rPr>
        <w:t>6 dans la consultation ministérielle)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, mais plutôt comme une compétence</w:t>
      </w:r>
      <w:r w:rsidR="0065681D">
        <w:rPr>
          <w:rFonts w:ascii="Times New Roman" w:hAnsi="Times New Roman" w:cs="Times New Roman"/>
          <w:sz w:val="24"/>
          <w:szCs w:val="24"/>
          <w:lang w:val="fr-FR"/>
        </w:rPr>
        <w:t xml:space="preserve"> générale et inclusive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à développer à travers toutes les thématiques abordées. Une mise en garde s’impose ici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’enseignement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>éthique n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 doit pas être réduit à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>un enseignement moral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 faut se méfier de tout retour à un enseignement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trop normatif</w:t>
      </w:r>
      <w:r w:rsidR="00710D3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qui nous ramènerait à l’enseignement moral d’avant le programme ÉCR.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nouveau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programme et le</w:t>
      </w:r>
      <w:r w:rsidR="00560501">
        <w:rPr>
          <w:rFonts w:ascii="Times New Roman" w:hAnsi="Times New Roman" w:cs="Times New Roman"/>
          <w:sz w:val="24"/>
          <w:szCs w:val="24"/>
          <w:lang w:val="fr-FR"/>
        </w:rPr>
        <w:t xml:space="preserve"> personnel enseignant qui le  mettra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œuvre devraient mettre en place les conditions nécessaires pour que le jeune s’engage dans une réflexion éthique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sans qu’on lui fournisse à l’avance toutes les</w:t>
      </w:r>
      <w:r w:rsidR="0084705E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704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705E">
        <w:rPr>
          <w:rFonts w:ascii="Times New Roman" w:hAnsi="Times New Roman" w:cs="Times New Roman"/>
          <w:sz w:val="24"/>
          <w:szCs w:val="24"/>
          <w:lang w:val="fr-FR"/>
        </w:rPr>
        <w:t>bonnes réponses</w:t>
      </w:r>
      <w:r w:rsidR="00704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705E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Il en va de même de la pratique du dialogue qui doit être développé</w:t>
      </w:r>
      <w:r w:rsidR="00C947D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tout temps chez les jeunes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les que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soi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thématiques 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abordé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classe.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Il</w:t>
      </w:r>
      <w:r w:rsidR="00560501">
        <w:rPr>
          <w:rFonts w:ascii="Times New Roman" w:hAnsi="Times New Roman" w:cs="Times New Roman"/>
          <w:sz w:val="24"/>
          <w:szCs w:val="24"/>
          <w:lang w:val="fr-FR"/>
        </w:rPr>
        <w:t xml:space="preserve"> ne s’agit pas ici uniquement de les inviter 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>à s’exprimer et à</w:t>
      </w:r>
      <w:r w:rsidR="00C81E5D">
        <w:rPr>
          <w:rFonts w:ascii="Times New Roman" w:hAnsi="Times New Roman" w:cs="Times New Roman"/>
          <w:sz w:val="24"/>
          <w:szCs w:val="24"/>
          <w:lang w:val="fr-FR"/>
        </w:rPr>
        <w:t xml:space="preserve"> communiquer avec leurs pairs ; i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 faut aller plus loin en développant 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C947DD">
        <w:rPr>
          <w:rFonts w:ascii="Times New Roman" w:hAnsi="Times New Roman" w:cs="Times New Roman"/>
          <w:sz w:val="24"/>
          <w:szCs w:val="24"/>
          <w:lang w:val="fr-FR"/>
        </w:rPr>
        <w:t xml:space="preserve"> pratique d’un dialogue éclairé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qui </w:t>
      </w:r>
      <w:r w:rsidR="00560501">
        <w:rPr>
          <w:rFonts w:ascii="Times New Roman" w:hAnsi="Times New Roman" w:cs="Times New Roman"/>
          <w:sz w:val="24"/>
          <w:szCs w:val="24"/>
          <w:lang w:val="fr-FR"/>
        </w:rPr>
        <w:t xml:space="preserve">leur permette 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de distinguer entre des argumentations valables et des arguments fallacieux, </w:t>
      </w:r>
      <w:r w:rsidR="00F23ACA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entre 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>des faits avérés</w:t>
      </w:r>
      <w:r w:rsidR="00F23ACA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C81E5D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9C1CA3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fausses nouvelles, etc.</w:t>
      </w:r>
      <w:r w:rsidR="00F23ACA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apports de la philosophie peuvent être ici d’une grande </w:t>
      </w:r>
      <w:r w:rsidR="00F23ACA" w:rsidRPr="0065681D">
        <w:rPr>
          <w:rFonts w:ascii="Times New Roman" w:hAnsi="Times New Roman" w:cs="Times New Roman"/>
          <w:sz w:val="24"/>
          <w:szCs w:val="24"/>
          <w:lang w:val="fr-FR"/>
        </w:rPr>
        <w:t>utilité</w:t>
      </w:r>
      <w:r w:rsidR="00C81E5D">
        <w:rPr>
          <w:rFonts w:ascii="Times New Roman" w:hAnsi="Times New Roman" w:cs="Times New Roman"/>
          <w:sz w:val="24"/>
          <w:szCs w:val="24"/>
          <w:lang w:val="fr-FR"/>
        </w:rPr>
        <w:t xml:space="preserve"> et la</w:t>
      </w:r>
      <w:r w:rsidR="0065681D" w:rsidRPr="00656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1E5D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réflexion éthique </w:t>
      </w:r>
      <w:r w:rsidR="00B35476">
        <w:rPr>
          <w:rFonts w:ascii="Times New Roman" w:hAnsi="Times New Roman" w:cs="Times New Roman"/>
          <w:sz w:val="24"/>
          <w:szCs w:val="24"/>
          <w:lang w:val="fr-FR"/>
        </w:rPr>
        <w:t>ainsi que</w:t>
      </w:r>
      <w:r w:rsidR="00C81E5D">
        <w:rPr>
          <w:rFonts w:ascii="Times New Roman" w:hAnsi="Times New Roman" w:cs="Times New Roman"/>
          <w:sz w:val="24"/>
          <w:szCs w:val="24"/>
          <w:lang w:val="fr-FR"/>
        </w:rPr>
        <w:t xml:space="preserve"> la pratique du dialogue </w:t>
      </w:r>
      <w:r w:rsidR="0065681D" w:rsidRPr="0065681D">
        <w:rPr>
          <w:rFonts w:ascii="Times New Roman" w:hAnsi="Times New Roman" w:cs="Times New Roman"/>
          <w:sz w:val="24"/>
          <w:szCs w:val="24"/>
          <w:lang w:val="fr-FR"/>
        </w:rPr>
        <w:t>dans le programme actuel doi</w:t>
      </w:r>
      <w:r w:rsidR="00C81E5D">
        <w:rPr>
          <w:rFonts w:ascii="Times New Roman" w:hAnsi="Times New Roman" w:cs="Times New Roman"/>
          <w:sz w:val="24"/>
          <w:szCs w:val="24"/>
          <w:lang w:val="fr-FR"/>
        </w:rPr>
        <w:t>ven</w:t>
      </w:r>
      <w:r w:rsidR="0065681D" w:rsidRPr="0065681D">
        <w:rPr>
          <w:rFonts w:ascii="Times New Roman" w:hAnsi="Times New Roman" w:cs="Times New Roman"/>
          <w:sz w:val="24"/>
          <w:szCs w:val="24"/>
          <w:lang w:val="fr-FR"/>
        </w:rPr>
        <w:t>t être valorisée</w:t>
      </w:r>
      <w:r w:rsidR="00C81E5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5681D" w:rsidRPr="0065681D">
        <w:rPr>
          <w:rFonts w:ascii="Times New Roman" w:hAnsi="Times New Roman" w:cs="Times New Roman"/>
          <w:sz w:val="24"/>
          <w:szCs w:val="24"/>
          <w:lang w:val="fr-FR"/>
        </w:rPr>
        <w:t xml:space="preserve"> dans le programme à venir.</w:t>
      </w:r>
    </w:p>
    <w:p w14:paraId="6B2A5EC9" w14:textId="77777777" w:rsidR="00D73B60" w:rsidRPr="004B0E0C" w:rsidRDefault="0065681D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3ACA" w:rsidRPr="004B0E0C">
        <w:rPr>
          <w:rFonts w:ascii="Times New Roman" w:hAnsi="Times New Roman" w:cs="Times New Roman"/>
          <w:sz w:val="24"/>
          <w:szCs w:val="24"/>
          <w:lang w:val="fr-FR"/>
        </w:rPr>
        <w:t>En somme, sans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cette colonne vertébrale éducative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fondée sur </w:t>
      </w:r>
      <w:r w:rsidR="00BC316B" w:rsidRPr="004B0E0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>es deux compétences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, les thématiques proposées risqueraient de donner lieu à un 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programme </w:t>
      </w:r>
      <w:r w:rsidR="00B341E0" w:rsidRPr="004B0E0C">
        <w:rPr>
          <w:rFonts w:ascii="Times New Roman" w:hAnsi="Times New Roman" w:cs="Times New Roman"/>
          <w:sz w:val="24"/>
          <w:szCs w:val="24"/>
          <w:lang w:val="fr-FR"/>
        </w:rPr>
        <w:t>épars sans continuité véritable.</w:t>
      </w:r>
      <w:r w:rsidR="0057503A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3B60" w:rsidRPr="004B0E0C">
        <w:rPr>
          <w:rFonts w:ascii="Times New Roman" w:hAnsi="Times New Roman" w:cs="Times New Roman"/>
          <w:sz w:val="24"/>
          <w:szCs w:val="24"/>
          <w:lang w:val="fr-FR"/>
        </w:rPr>
        <w:t>Les jeunes doivent continuer de développer leur réflexion éthique à travers la pratiq</w:t>
      </w:r>
      <w:r w:rsidR="00C947DD">
        <w:rPr>
          <w:rFonts w:ascii="Times New Roman" w:hAnsi="Times New Roman" w:cs="Times New Roman"/>
          <w:sz w:val="24"/>
          <w:szCs w:val="24"/>
          <w:lang w:val="fr-FR"/>
        </w:rPr>
        <w:t>ue d’un dialogue social éclairé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> ; u</w:t>
      </w:r>
      <w:r w:rsidR="00D73B60" w:rsidRPr="004B0E0C">
        <w:rPr>
          <w:rFonts w:ascii="Times New Roman" w:hAnsi="Times New Roman" w:cs="Times New Roman"/>
          <w:sz w:val="24"/>
          <w:szCs w:val="24"/>
          <w:lang w:val="fr-FR"/>
        </w:rPr>
        <w:t>ne éducation citoyenne solide en dépend.</w:t>
      </w:r>
    </w:p>
    <w:p w14:paraId="538323F4" w14:textId="77777777" w:rsidR="00944144" w:rsidRPr="0043572F" w:rsidRDefault="00F23ACA" w:rsidP="0043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Un mot sur la troisième compétence d’ÉCR qui vise à développer chez les jeunes 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capacité à mieux comprendre le phénomène religieux.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Notre 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>orum a peu</w:t>
      </w:r>
      <w:r w:rsidR="0084705E">
        <w:rPr>
          <w:rFonts w:ascii="Times New Roman" w:hAnsi="Times New Roman" w:cs="Times New Roman"/>
          <w:sz w:val="24"/>
          <w:szCs w:val="24"/>
          <w:lang w:val="fr-FR"/>
        </w:rPr>
        <w:t xml:space="preserve"> abordé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 xml:space="preserve"> cette compétence, car l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es thématiques abordées ne s’y prêtaient 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>guère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>. Des trois compétences associé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s à 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>CR, celle concernant les cultures religieuses n’a cessé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 xml:space="preserve"> de susciter la polémique durant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dix dernières années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>, engageant même ce débat jusqu’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524E6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947DD">
        <w:rPr>
          <w:rFonts w:ascii="Times New Roman" w:hAnsi="Times New Roman" w:cs="Times New Roman"/>
          <w:sz w:val="24"/>
          <w:szCs w:val="24"/>
          <w:lang w:val="fr-FR"/>
        </w:rPr>
        <w:t xml:space="preserve">our </w:t>
      </w:r>
      <w:r w:rsidR="00C947DD" w:rsidRPr="0094414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93A91" w:rsidRPr="00944144">
        <w:rPr>
          <w:rFonts w:ascii="Times New Roman" w:hAnsi="Times New Roman" w:cs="Times New Roman"/>
          <w:sz w:val="24"/>
          <w:szCs w:val="24"/>
          <w:lang w:val="fr-FR"/>
        </w:rPr>
        <w:t>uprême</w:t>
      </w:r>
      <w:r w:rsidR="00AF3BD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44144" w:rsidRPr="00944144">
        <w:rPr>
          <w:rFonts w:ascii="Times New Roman" w:hAnsi="Times New Roman" w:cs="Times New Roman"/>
          <w:sz w:val="24"/>
          <w:szCs w:val="24"/>
          <w:lang w:val="fr-FR"/>
        </w:rPr>
        <w:t>suite au refus des parents catholiques d’inscrire leurs enfants dans un programme non</w:t>
      </w:r>
      <w:r w:rsidR="00AF3B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4144" w:rsidRPr="00944144">
        <w:rPr>
          <w:rFonts w:ascii="Times New Roman" w:hAnsi="Times New Roman" w:cs="Times New Roman"/>
          <w:sz w:val="24"/>
          <w:szCs w:val="24"/>
          <w:lang w:val="fr-FR"/>
        </w:rPr>
        <w:t>confessionnel.</w:t>
      </w:r>
      <w:r w:rsidR="0094414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41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On a beaucoup débattu de la valeur de cette compétence en arguant qu’elle n’avait pas sa place dans un curriculum </w:t>
      </w:r>
      <w:r w:rsidR="002125C7" w:rsidRPr="004B0E0C">
        <w:rPr>
          <w:rFonts w:ascii="Times New Roman" w:hAnsi="Times New Roman" w:cs="Times New Roman"/>
          <w:sz w:val="24"/>
          <w:szCs w:val="24"/>
          <w:lang w:val="fr-FR"/>
        </w:rPr>
        <w:lastRenderedPageBreak/>
        <w:t>d’enseignement non confessionnel.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Autour de cet enjeu, des conceptions de la laïcité de nos institutions se sont affrontées. D’autres ont 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plutôt 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>proposé d’en réduire sensiblement la place pour permettre l’expression de vision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du monde séculière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 plus en plus présente</w:t>
      </w:r>
      <w:r w:rsidR="00C947D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dans nos sociétés. Cette polémique déborde</w:t>
      </w:r>
      <w:r w:rsidR="00EB10D9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largement</w:t>
      </w:r>
      <w:r w:rsidR="00193A91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 cadre du mémoire actuel, nous n’allons donc pas nous y attarder</w:t>
      </w:r>
      <w:r w:rsidR="006412A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ici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93A91" w:rsidRPr="00944144">
        <w:rPr>
          <w:rFonts w:ascii="Times New Roman" w:hAnsi="Times New Roman" w:cs="Times New Roman"/>
          <w:sz w:val="24"/>
          <w:szCs w:val="24"/>
          <w:lang w:val="fr-FR"/>
        </w:rPr>
        <w:t>Toutefois, nous croyons qu’il serait malheureux que le nouveau programme réduise à une thématique parmi d’autres</w:t>
      </w:r>
      <w:r w:rsidR="00524E6C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(thème</w:t>
      </w:r>
      <w:r w:rsidR="004B0E0C" w:rsidRPr="0094414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24E6C" w:rsidRPr="00944144">
        <w:rPr>
          <w:rFonts w:ascii="Times New Roman" w:hAnsi="Times New Roman" w:cs="Times New Roman"/>
          <w:sz w:val="24"/>
          <w:szCs w:val="24"/>
          <w:lang w:val="fr-FR"/>
        </w:rPr>
        <w:t>8)</w:t>
      </w:r>
      <w:r w:rsidR="00193A91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le développement de la compréhension des phénomènes religieux</w:t>
      </w:r>
      <w:r w:rsidR="00704771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>en tant que</w:t>
      </w:r>
      <w:r w:rsidR="00944144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faits de culture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44144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705E" w:rsidRPr="0094414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193A91" w:rsidRPr="00944144">
        <w:rPr>
          <w:rFonts w:ascii="Times New Roman" w:hAnsi="Times New Roman" w:cs="Times New Roman"/>
          <w:sz w:val="24"/>
          <w:szCs w:val="24"/>
          <w:lang w:val="fr-FR"/>
        </w:rPr>
        <w:t>lusieurs enjeux de société actuel</w:t>
      </w:r>
      <w:r w:rsidR="00EB10D9" w:rsidRPr="0094414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93A91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sont intimement lié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947DD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à des composantes de culture religieuse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qu’il est indispensable de bien comprendre pour</w:t>
      </w:r>
      <w:r w:rsidR="00524E6C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que les jeunes assument 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pleinement </w:t>
      </w:r>
      <w:r w:rsidR="00524E6C" w:rsidRPr="00944144">
        <w:rPr>
          <w:rFonts w:ascii="Times New Roman" w:hAnsi="Times New Roman" w:cs="Times New Roman"/>
          <w:sz w:val="24"/>
          <w:szCs w:val="24"/>
          <w:lang w:val="fr-FR"/>
        </w:rPr>
        <w:t>leur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rôle de citoyen. Comment en effet parler d’éducation à la sexualité, d’avortement, de moyens de contraception sans tenir compte des cultures religieuses qui tra</w:t>
      </w:r>
      <w:r w:rsidR="0043572F">
        <w:rPr>
          <w:rFonts w:ascii="Times New Roman" w:hAnsi="Times New Roman" w:cs="Times New Roman"/>
          <w:sz w:val="24"/>
          <w:szCs w:val="24"/>
          <w:lang w:val="fr-FR"/>
        </w:rPr>
        <w:t>versent les sociétés actuelles</w:t>
      </w:r>
      <w:r w:rsidR="004B0E0C" w:rsidRPr="00944144">
        <w:rPr>
          <w:rFonts w:ascii="Times New Roman" w:hAnsi="Times New Roman" w:cs="Times New Roman"/>
          <w:sz w:val="24"/>
          <w:szCs w:val="24"/>
          <w:lang w:val="fr-FR"/>
        </w:rPr>
        <w:t> 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>? On pourrait en dire autant de l’immigration et des différentes formes de xénophobie qu’elle peut</w:t>
      </w:r>
      <w:r w:rsidR="00524E6C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parfois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susciter. L’éducation à la citoyenneté des jeunes</w:t>
      </w:r>
      <w:r w:rsidR="006001D2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dans une société pluraliste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 passe </w:t>
      </w:r>
      <w:r w:rsidR="006001D2" w:rsidRPr="00944144">
        <w:rPr>
          <w:rFonts w:ascii="Times New Roman" w:hAnsi="Times New Roman" w:cs="Times New Roman"/>
          <w:sz w:val="24"/>
          <w:szCs w:val="24"/>
          <w:lang w:val="fr-FR"/>
        </w:rPr>
        <w:t xml:space="preserve">nécessairement </w:t>
      </w:r>
      <w:r w:rsidR="00772CBD" w:rsidRPr="00944144">
        <w:rPr>
          <w:rFonts w:ascii="Times New Roman" w:hAnsi="Times New Roman" w:cs="Times New Roman"/>
          <w:sz w:val="24"/>
          <w:szCs w:val="24"/>
          <w:lang w:val="fr-FR"/>
        </w:rPr>
        <w:t>par la compréhension du phénomène</w:t>
      </w:r>
      <w:r w:rsidR="00944144" w:rsidRPr="00944144">
        <w:rPr>
          <w:sz w:val="24"/>
          <w:szCs w:val="24"/>
        </w:rPr>
        <w:t xml:space="preserve"> </w:t>
      </w:r>
      <w:r w:rsidR="00944144" w:rsidRPr="00944144">
        <w:rPr>
          <w:rFonts w:ascii="Times New Roman" w:hAnsi="Times New Roman" w:cs="Times New Roman"/>
          <w:sz w:val="24"/>
          <w:szCs w:val="24"/>
        </w:rPr>
        <w:t>de la diversité religieuse et culturelle</w:t>
      </w:r>
      <w:r w:rsidR="0043572F">
        <w:rPr>
          <w:sz w:val="24"/>
          <w:szCs w:val="24"/>
        </w:rPr>
        <w:t>.</w:t>
      </w:r>
    </w:p>
    <w:p w14:paraId="690726DF" w14:textId="77777777" w:rsidR="00193A91" w:rsidRPr="00944144" w:rsidRDefault="00704771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26B340B" w14:textId="77777777" w:rsidR="00193A91" w:rsidRPr="00224C02" w:rsidRDefault="00224C02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4C02">
        <w:rPr>
          <w:rFonts w:ascii="Times New Roman" w:hAnsi="Times New Roman" w:cs="Times New Roman"/>
          <w:sz w:val="24"/>
          <w:szCs w:val="24"/>
          <w:lang w:val="fr-FR"/>
        </w:rPr>
        <w:t xml:space="preserve">2.2 </w:t>
      </w:r>
      <w:r w:rsidR="00AE65F3" w:rsidRPr="00224C02">
        <w:rPr>
          <w:rFonts w:ascii="Times New Roman" w:hAnsi="Times New Roman" w:cs="Times New Roman"/>
          <w:sz w:val="24"/>
          <w:szCs w:val="24"/>
          <w:lang w:val="fr-FR"/>
        </w:rPr>
        <w:t>Les finalités du programme ÉCR</w:t>
      </w:r>
    </w:p>
    <w:p w14:paraId="75B86D93" w14:textId="77777777" w:rsidR="008078DB" w:rsidRPr="004B0E0C" w:rsidRDefault="006A7715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La reconnaissance de l’autre et la poursuite du bien commun sont les deux finalités du programme ÉCR actuel. Ces finalités contribuent 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dans une société diversifiée à un meilleur vivre ensemble </w:t>
      </w:r>
      <w:r w:rsidR="00915E97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dans le développement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d’une culture publique commune au Québec</w:t>
      </w:r>
      <w:r w:rsidRPr="004B0E0C">
        <w:rPr>
          <w:rStyle w:val="Appelnotedebasdep"/>
          <w:rFonts w:ascii="Times New Roman" w:hAnsi="Times New Roman" w:cs="Times New Roman"/>
          <w:sz w:val="24"/>
          <w:szCs w:val="24"/>
          <w:lang w:val="fr-FR"/>
        </w:rPr>
        <w:footnoteReference w:id="3"/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336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Nous avons compris que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intentions du ministre étaient de maintenir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ces finalités 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 nouveau programme que le MELS veut mettre en œuvre à partir de la rentrée scolaire de 202</w:t>
      </w:r>
      <w:r w:rsidR="00BC316B" w:rsidRPr="004B0E0C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. Nous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souscrivons à cette intention. Elle nous semble d’autant plus justifié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>que les contenus thématiques proposés jusqu’ici n’apparaisse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nt 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>pas nécessairement lié</w:t>
      </w:r>
      <w:r w:rsidR="003A28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04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502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>es finalité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>éducatives d’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ÉCR </w:t>
      </w:r>
      <w:r w:rsidR="00C85022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un fil conducteur absolument </w:t>
      </w:r>
      <w:r w:rsidR="00084B3B" w:rsidRPr="004B0E0C">
        <w:rPr>
          <w:rFonts w:ascii="Times New Roman" w:hAnsi="Times New Roman" w:cs="Times New Roman"/>
          <w:sz w:val="24"/>
          <w:szCs w:val="24"/>
          <w:lang w:val="fr-FR"/>
        </w:rPr>
        <w:t>indispensable pour donner un sens éducatif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  <w:r w:rsidR="00EE1A48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nouveaux</w:t>
      </w:r>
      <w:r w:rsidR="00915E97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contenus proposés. </w:t>
      </w:r>
    </w:p>
    <w:p w14:paraId="3F50899A" w14:textId="77777777" w:rsidR="00A41F99" w:rsidRPr="00A41F99" w:rsidRDefault="00915E97" w:rsidP="003A28E6">
      <w:pPr>
        <w:pStyle w:val="Commentai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C6">
        <w:rPr>
          <w:rFonts w:ascii="Times New Roman" w:hAnsi="Times New Roman" w:cs="Times New Roman"/>
          <w:sz w:val="24"/>
          <w:szCs w:val="24"/>
          <w:lang w:val="fr-FR"/>
        </w:rPr>
        <w:t>Le programme actuel s’articul</w:t>
      </w:r>
      <w:r w:rsidR="00084B3B" w:rsidRPr="00E47BC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E47BC6">
        <w:rPr>
          <w:rFonts w:ascii="Times New Roman" w:hAnsi="Times New Roman" w:cs="Times New Roman"/>
          <w:sz w:val="24"/>
          <w:szCs w:val="24"/>
          <w:lang w:val="fr-FR"/>
        </w:rPr>
        <w:t xml:space="preserve"> déjà formellement</w:t>
      </w:r>
      <w:r w:rsidR="00C85022" w:rsidRPr="00E47BC6">
        <w:rPr>
          <w:rFonts w:ascii="Times New Roman" w:hAnsi="Times New Roman" w:cs="Times New Roman"/>
          <w:sz w:val="24"/>
          <w:szCs w:val="24"/>
          <w:lang w:val="fr-FR"/>
        </w:rPr>
        <w:t xml:space="preserve"> à un des domaines généraux de formation</w:t>
      </w:r>
      <w:r w:rsidR="00B31F1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47B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465C" w:rsidRPr="00E47BC6">
        <w:rPr>
          <w:rFonts w:ascii="Times New Roman" w:hAnsi="Times New Roman" w:cs="Times New Roman"/>
          <w:i/>
          <w:iCs/>
          <w:sz w:val="24"/>
          <w:szCs w:val="24"/>
          <w:lang w:val="fr-FR"/>
        </w:rPr>
        <w:t>Vivre ensemble et citoyenneté</w:t>
      </w:r>
      <w:r w:rsidR="00E47BC6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  <w:r w:rsidR="00C85022" w:rsidRPr="00E47BC6">
        <w:rPr>
          <w:rFonts w:ascii="Times New Roman" w:hAnsi="Times New Roman" w:cs="Times New Roman"/>
          <w:sz w:val="24"/>
          <w:szCs w:val="24"/>
        </w:rPr>
        <w:t xml:space="preserve"> Le futur programme pourrait devenir l’un des points d’ancrage </w:t>
      </w:r>
      <w:r w:rsidR="00C85022" w:rsidRPr="00E47BC6">
        <w:rPr>
          <w:rFonts w:ascii="Times New Roman" w:hAnsi="Times New Roman" w:cs="Times New Roman"/>
          <w:sz w:val="24"/>
          <w:szCs w:val="24"/>
        </w:rPr>
        <w:lastRenderedPageBreak/>
        <w:t>privilégiés pour réaliser cette tâche d’éduquer à la citoyenneté. Compte tenu des finalités du programme ÉCR et des compétences en éthique et au dialogue, il faut s’assurer que</w:t>
      </w:r>
      <w:r w:rsidR="00E47BC6">
        <w:rPr>
          <w:rFonts w:ascii="Times New Roman" w:hAnsi="Times New Roman" w:cs="Times New Roman"/>
          <w:sz w:val="24"/>
          <w:szCs w:val="24"/>
        </w:rPr>
        <w:t xml:space="preserve"> l’éducation à la citoyenneté ne conduise pas à une morale prescriptive, ni à une prédication civique</w:t>
      </w:r>
      <w:r w:rsidR="00B31F13">
        <w:rPr>
          <w:rFonts w:ascii="Times New Roman" w:hAnsi="Times New Roman" w:cs="Times New Roman"/>
          <w:sz w:val="24"/>
          <w:szCs w:val="24"/>
        </w:rPr>
        <w:t xml:space="preserve">, car </w:t>
      </w:r>
      <w:r w:rsidR="00C85022" w:rsidRPr="00E47BC6">
        <w:rPr>
          <w:rFonts w:ascii="Times New Roman" w:hAnsi="Times New Roman" w:cs="Times New Roman"/>
          <w:sz w:val="24"/>
          <w:szCs w:val="24"/>
        </w:rPr>
        <w:t>dans un</w:t>
      </w:r>
      <w:r w:rsidR="00E47BC6">
        <w:rPr>
          <w:rFonts w:ascii="Times New Roman" w:hAnsi="Times New Roman" w:cs="Times New Roman"/>
          <w:sz w:val="24"/>
          <w:szCs w:val="24"/>
        </w:rPr>
        <w:t>e démocratie</w:t>
      </w:r>
      <w:r w:rsidR="00C85022" w:rsidRPr="00E47BC6">
        <w:rPr>
          <w:rFonts w:ascii="Times New Roman" w:hAnsi="Times New Roman" w:cs="Times New Roman"/>
          <w:sz w:val="24"/>
          <w:szCs w:val="24"/>
        </w:rPr>
        <w:t>, le système d’éducation doit</w:t>
      </w:r>
      <w:r w:rsidR="00E47BC6">
        <w:rPr>
          <w:rFonts w:ascii="Times New Roman" w:hAnsi="Times New Roman" w:cs="Times New Roman"/>
          <w:sz w:val="24"/>
          <w:szCs w:val="24"/>
        </w:rPr>
        <w:t xml:space="preserve"> avant tout</w:t>
      </w:r>
      <w:r w:rsidR="00C85022" w:rsidRPr="00E47BC6">
        <w:rPr>
          <w:rFonts w:ascii="Times New Roman" w:hAnsi="Times New Roman" w:cs="Times New Roman"/>
          <w:sz w:val="24"/>
          <w:szCs w:val="24"/>
        </w:rPr>
        <w:t xml:space="preserve"> chercher à développer chez les jeunes la réflexion critique et l’autonomie</w:t>
      </w:r>
      <w:r w:rsidR="000E0138">
        <w:rPr>
          <w:rFonts w:ascii="Times New Roman" w:hAnsi="Times New Roman" w:cs="Times New Roman"/>
          <w:sz w:val="24"/>
          <w:szCs w:val="24"/>
        </w:rPr>
        <w:t>,</w:t>
      </w:r>
      <w:r w:rsidR="00A41F99">
        <w:rPr>
          <w:rFonts w:ascii="Times New Roman" w:hAnsi="Times New Roman" w:cs="Times New Roman"/>
          <w:sz w:val="24"/>
          <w:szCs w:val="24"/>
        </w:rPr>
        <w:t xml:space="preserve"> la </w:t>
      </w:r>
      <w:r w:rsidR="000E0138">
        <w:rPr>
          <w:rFonts w:ascii="Times New Roman" w:hAnsi="Times New Roman" w:cs="Times New Roman"/>
          <w:sz w:val="24"/>
          <w:szCs w:val="24"/>
        </w:rPr>
        <w:t>prédication civique ayant de toute façon</w:t>
      </w:r>
      <w:r w:rsidR="00A41F99" w:rsidRPr="00A41F99">
        <w:rPr>
          <w:rFonts w:ascii="Times New Roman" w:hAnsi="Times New Roman" w:cs="Times New Roman"/>
          <w:sz w:val="24"/>
          <w:szCs w:val="24"/>
        </w:rPr>
        <w:t xml:space="preserve"> un</w:t>
      </w:r>
      <w:r w:rsidR="000E0138">
        <w:rPr>
          <w:rFonts w:ascii="Times New Roman" w:hAnsi="Times New Roman" w:cs="Times New Roman"/>
          <w:sz w:val="24"/>
          <w:szCs w:val="24"/>
        </w:rPr>
        <w:t xml:space="preserve"> impact faible sur leur</w:t>
      </w:r>
      <w:r w:rsidR="00A41F99" w:rsidRPr="00A41F99">
        <w:rPr>
          <w:rFonts w:ascii="Times New Roman" w:hAnsi="Times New Roman" w:cs="Times New Roman"/>
          <w:sz w:val="24"/>
          <w:szCs w:val="24"/>
        </w:rPr>
        <w:t xml:space="preserve"> c</w:t>
      </w:r>
      <w:r w:rsidR="000E0138">
        <w:rPr>
          <w:rFonts w:ascii="Times New Roman" w:hAnsi="Times New Roman" w:cs="Times New Roman"/>
          <w:sz w:val="24"/>
          <w:szCs w:val="24"/>
        </w:rPr>
        <w:t>omportement</w:t>
      </w:r>
      <w:r w:rsidR="00A41F99" w:rsidRPr="00A41F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BB3B0" w14:textId="77777777" w:rsidR="00C85022" w:rsidRPr="00E47BC6" w:rsidRDefault="00C85022" w:rsidP="00E47BC6">
      <w:pPr>
        <w:pStyle w:val="Commentai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91924" w14:textId="77777777" w:rsidR="00C85022" w:rsidRPr="00E47BC6" w:rsidRDefault="00C85022" w:rsidP="00E47BC6">
      <w:pPr>
        <w:pStyle w:val="Commentai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764861" w14:textId="77777777" w:rsidR="00D73B60" w:rsidRPr="00224C02" w:rsidRDefault="00D73B60" w:rsidP="00224C0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thématiques proposé</w:t>
      </w:r>
      <w:r w:rsidR="004B0E0C"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>es</w:t>
      </w:r>
      <w:r w:rsidRPr="00224C0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par le MELS</w:t>
      </w:r>
    </w:p>
    <w:p w14:paraId="37C383F6" w14:textId="77777777" w:rsidR="00062AA5" w:rsidRPr="004B0E0C" w:rsidRDefault="00062AA5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>Plusieurs des thématiques proposé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par le MELS ont été traité</w:t>
      </w:r>
      <w:r w:rsidR="002007F9" w:rsidRPr="004B0E0C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dans le cadre de notre Forum</w:t>
      </w:r>
      <w:r w:rsidR="008078DB" w:rsidRPr="004B0E0C">
        <w:rPr>
          <w:rStyle w:val="Appelnotedebasdep"/>
          <w:rFonts w:ascii="Times New Roman" w:hAnsi="Times New Roman" w:cs="Times New Roman"/>
          <w:sz w:val="24"/>
          <w:szCs w:val="24"/>
          <w:lang w:val="fr-FR"/>
        </w:rPr>
        <w:footnoteReference w:id="4"/>
      </w:r>
      <w:r w:rsidR="00B31F1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Pour ne donner qu’un exemple, nous développons cette année avec les jeunes le thème des changements climatiques</w:t>
      </w:r>
      <w:r w:rsidR="00B31F1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que nous </w:t>
      </w:r>
      <w:r w:rsidR="00F042EF">
        <w:rPr>
          <w:rFonts w:ascii="Times New Roman" w:hAnsi="Times New Roman" w:cs="Times New Roman"/>
          <w:sz w:val="24"/>
          <w:szCs w:val="24"/>
          <w:lang w:val="fr-FR"/>
        </w:rPr>
        <w:t>considérons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sous l’angle de l’écocitoyenneté. Parmi les thèmes proposés, plusieurs faisaient déjà partie des thématiques (contenus obligatoires)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associées au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programme ÉCR,</w:t>
      </w:r>
      <w:r w:rsidR="00F67D4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mais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d’autre</w:t>
      </w:r>
      <w:r w:rsidR="0031113A">
        <w:rPr>
          <w:rFonts w:ascii="Times New Roman" w:hAnsi="Times New Roman" w:cs="Times New Roman"/>
          <w:sz w:val="24"/>
          <w:szCs w:val="24"/>
          <w:lang w:val="fr-FR"/>
        </w:rPr>
        <w:t>s constitue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nt clairement de no</w:t>
      </w:r>
      <w:r w:rsidR="0031113A">
        <w:rPr>
          <w:rFonts w:ascii="Times New Roman" w:hAnsi="Times New Roman" w:cs="Times New Roman"/>
          <w:sz w:val="24"/>
          <w:szCs w:val="24"/>
          <w:lang w:val="fr-FR"/>
        </w:rPr>
        <w:t>uvelles propositions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Sans 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prononcer</w:t>
      </w:r>
      <w:r w:rsidR="00682A64">
        <w:rPr>
          <w:rFonts w:ascii="Times New Roman" w:hAnsi="Times New Roman" w:cs="Times New Roman"/>
          <w:sz w:val="24"/>
          <w:szCs w:val="24"/>
          <w:lang w:val="fr-FR"/>
        </w:rPr>
        <w:t xml:space="preserve"> sur la pertinence de l’un ou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l’autre de ces huit thèmes, nous </w:t>
      </w:r>
      <w:r w:rsidR="002007F9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pensons essentiel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que l’on s’assure</w:t>
      </w:r>
      <w:r w:rsidR="00324D49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laisser la pl</w:t>
      </w:r>
      <w:r w:rsidR="00682A64">
        <w:rPr>
          <w:rFonts w:ascii="Times New Roman" w:hAnsi="Times New Roman" w:cs="Times New Roman"/>
          <w:sz w:val="24"/>
          <w:szCs w:val="24"/>
          <w:lang w:val="fr-FR"/>
        </w:rPr>
        <w:t>us grande autonomie possible au personnel enseignant</w:t>
      </w:r>
      <w:r w:rsidR="005E6ED6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appelé à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5E6ED6" w:rsidRPr="004B0E0C">
        <w:rPr>
          <w:rFonts w:ascii="Times New Roman" w:hAnsi="Times New Roman" w:cs="Times New Roman"/>
          <w:sz w:val="24"/>
          <w:szCs w:val="24"/>
          <w:lang w:val="fr-FR"/>
        </w:rPr>
        <w:t>ettre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œuvre </w:t>
      </w:r>
      <w:r w:rsidR="005E6ED6" w:rsidRPr="004B0E0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 nouveau programme.</w:t>
      </w:r>
      <w:r w:rsidR="005E6ED6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En ce sens,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6ED6" w:rsidRPr="004B0E0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l faudrait éviter de tomber dans une offre de contenus trop prescriptive</w:t>
      </w:r>
      <w:r w:rsidR="008078DB"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24D49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>Il importe de ne pas perdre de vue que les enseignants</w:t>
      </w:r>
      <w:r w:rsidR="009B731B">
        <w:rPr>
          <w:rFonts w:ascii="Times New Roman" w:hAnsi="Times New Roman" w:cs="Times New Roman"/>
          <w:sz w:val="24"/>
          <w:szCs w:val="24"/>
          <w:lang w:val="fr-FR"/>
        </w:rPr>
        <w:t xml:space="preserve"> et les enseignant</w:t>
      </w:r>
      <w:r w:rsidR="00986DFD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B31F13">
        <w:rPr>
          <w:rFonts w:ascii="Times New Roman" w:hAnsi="Times New Roman" w:cs="Times New Roman"/>
          <w:sz w:val="24"/>
          <w:szCs w:val="24"/>
          <w:lang w:val="fr-FR"/>
        </w:rPr>
        <w:t xml:space="preserve"> demeurent les piliers de toute réforme éducative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Ceux et celles 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>qui avaie</w:t>
      </w:r>
      <w:r w:rsidR="00E81C7A" w:rsidRPr="00E81C7A">
        <w:rPr>
          <w:rFonts w:ascii="Times New Roman" w:hAnsi="Times New Roman" w:cs="Times New Roman"/>
          <w:sz w:val="24"/>
          <w:szCs w:val="24"/>
          <w:lang w:val="fr-FR"/>
        </w:rPr>
        <w:t xml:space="preserve">nt été formés 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AF3BD0">
        <w:rPr>
          <w:rFonts w:ascii="Times New Roman" w:hAnsi="Times New Roman" w:cs="Times New Roman"/>
          <w:sz w:val="24"/>
          <w:szCs w:val="24"/>
          <w:lang w:val="fr-FR"/>
        </w:rPr>
        <w:t>offrir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programme ÉCR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 xml:space="preserve"> et en avaie</w:t>
      </w:r>
      <w:r w:rsidR="00E81C7A" w:rsidRPr="00E81C7A">
        <w:rPr>
          <w:rFonts w:ascii="Times New Roman" w:hAnsi="Times New Roman" w:cs="Times New Roman"/>
          <w:sz w:val="24"/>
          <w:szCs w:val="24"/>
          <w:lang w:val="fr-FR"/>
        </w:rPr>
        <w:t>nt assuré l’implantation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devront être partie prenante de la p</w:t>
      </w:r>
      <w:r w:rsidR="00C31FBE">
        <w:rPr>
          <w:rFonts w:ascii="Times New Roman" w:hAnsi="Times New Roman" w:cs="Times New Roman"/>
          <w:sz w:val="24"/>
          <w:szCs w:val="24"/>
          <w:lang w:val="fr-FR"/>
        </w:rPr>
        <w:t>rochaine mouture si l</w:t>
      </w:r>
      <w:r w:rsidR="00C31FBE">
        <w:rPr>
          <w:rFonts w:ascii="Calibri" w:hAnsi="Calibri" w:cs="Calibri"/>
          <w:sz w:val="24"/>
          <w:szCs w:val="24"/>
          <w:lang w:val="fr-FR"/>
        </w:rPr>
        <w:t>'</w:t>
      </w:r>
      <w:r w:rsidR="00C31FBE">
        <w:rPr>
          <w:rFonts w:ascii="Times New Roman" w:hAnsi="Times New Roman" w:cs="Times New Roman"/>
          <w:sz w:val="24"/>
          <w:szCs w:val="24"/>
          <w:lang w:val="fr-FR"/>
        </w:rPr>
        <w:t>on veut en assurer la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réussite. </w:t>
      </w:r>
      <w:r w:rsidR="00B31F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62AA3C39" w14:textId="77777777" w:rsidR="00DE3395" w:rsidRPr="004B0E0C" w:rsidRDefault="003D353E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Le thème de 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participation à la vie démocratique </w:t>
      </w:r>
      <w:r w:rsidRPr="00B31F13">
        <w:rPr>
          <w:rFonts w:ascii="Times New Roman" w:hAnsi="Times New Roman" w:cs="Times New Roman"/>
          <w:iCs/>
          <w:sz w:val="24"/>
          <w:szCs w:val="24"/>
          <w:lang w:val="fr-FR"/>
        </w:rPr>
        <w:t>(1)</w:t>
      </w:r>
      <w:r w:rsidR="00BB0ED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est au cœur des activités de notre Forum année après année.</w:t>
      </w:r>
      <w:r w:rsidR="00DE339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>Cette participation</w:t>
      </w:r>
      <w:r w:rsidR="00DE339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est pour nous indissociable de la pratique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 xml:space="preserve"> d’un dialogue citoyen  que doivent développer les jeunes</w:t>
      </w:r>
      <w:r w:rsidR="00DE339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7D537F7" w14:textId="77777777" w:rsidR="00DE3395" w:rsidRPr="004B0E0C" w:rsidRDefault="003D353E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Celui de 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l’éducation juridique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(2) est tout aussi </w:t>
      </w:r>
      <w:r w:rsidR="008078DB" w:rsidRPr="004B0E0C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puisque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E3395" w:rsidRPr="004B0E0C"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les que</w:t>
      </w:r>
      <w:r w:rsidR="00DE339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soi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="00DE339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thématiques abordées,</w:t>
      </w:r>
      <w:r w:rsidR="00B31F13">
        <w:rPr>
          <w:rFonts w:ascii="Times New Roman" w:hAnsi="Times New Roman" w:cs="Times New Roman"/>
          <w:sz w:val="24"/>
          <w:szCs w:val="24"/>
          <w:lang w:val="fr-FR"/>
        </w:rPr>
        <w:t xml:space="preserve"> nous initions les jeunes au</w:t>
      </w:r>
      <w:r w:rsidR="003E3122">
        <w:rPr>
          <w:rFonts w:ascii="Times New Roman" w:hAnsi="Times New Roman" w:cs="Times New Roman"/>
          <w:sz w:val="24"/>
          <w:szCs w:val="24"/>
          <w:lang w:val="fr-FR"/>
        </w:rPr>
        <w:t xml:space="preserve"> cadre juridique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(charte des droits, lég</w:t>
      </w:r>
      <w:r w:rsidR="003E3122">
        <w:rPr>
          <w:rFonts w:ascii="Times New Roman" w:hAnsi="Times New Roman" w:cs="Times New Roman"/>
          <w:sz w:val="24"/>
          <w:szCs w:val="24"/>
          <w:lang w:val="fr-FR"/>
        </w:rPr>
        <w:t>islation, etc.) qui accompagne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enjeux </w:t>
      </w:r>
      <w:r w:rsidR="00754542" w:rsidRPr="004B0E0C">
        <w:rPr>
          <w:rFonts w:ascii="Times New Roman" w:hAnsi="Times New Roman" w:cs="Times New Roman"/>
          <w:sz w:val="24"/>
          <w:szCs w:val="24"/>
          <w:lang w:val="fr-FR"/>
        </w:rPr>
        <w:t>de société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qu’ils sont appelés à aborder. </w:t>
      </w:r>
    </w:p>
    <w:p w14:paraId="09D0CFBB" w14:textId="77777777" w:rsidR="00DE3395" w:rsidRPr="004B0E0C" w:rsidRDefault="00DE3395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Quant à </w:t>
      </w:r>
      <w:r w:rsidR="00754542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l’écocitoyenneté</w:t>
      </w:r>
      <w:r w:rsidR="00754542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(3)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754542" w:rsidRPr="004B0E0C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>cœur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des préoccupations de notre jeunesse</w:t>
      </w:r>
      <w:r w:rsidR="003E312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que l’on doit absolument outiller pour</w:t>
      </w:r>
      <w:r w:rsidR="003E3122">
        <w:rPr>
          <w:rFonts w:ascii="Times New Roman" w:hAnsi="Times New Roman" w:cs="Times New Roman"/>
          <w:sz w:val="24"/>
          <w:szCs w:val="24"/>
          <w:lang w:val="fr-FR"/>
        </w:rPr>
        <w:t xml:space="preserve"> qu’elle</w:t>
      </w:r>
      <w:r w:rsidR="002007F9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puisse 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>faire face</w:t>
      </w:r>
      <w:r w:rsidR="002007F9" w:rsidRPr="004B0E0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notamment</w:t>
      </w:r>
      <w:r w:rsidR="002007F9" w:rsidRPr="004B0E0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à l’urgence des changements climatiques. </w:t>
      </w:r>
      <w:r w:rsidR="00754542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BDF9F9" w14:textId="77777777" w:rsidR="00BB0ED0" w:rsidRPr="004B0E0C" w:rsidRDefault="00754542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Il en va de même du thème de 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la citoyenneté numérique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(7) qui </w:t>
      </w:r>
      <w:r w:rsidR="00031E3E" w:rsidRPr="004B0E0C">
        <w:rPr>
          <w:rFonts w:ascii="Times New Roman" w:hAnsi="Times New Roman" w:cs="Times New Roman"/>
          <w:sz w:val="24"/>
          <w:szCs w:val="24"/>
          <w:lang w:val="fr-FR"/>
        </w:rPr>
        <w:t>a été un</w:t>
      </w:r>
      <w:r w:rsidR="00C0722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3122">
        <w:rPr>
          <w:rFonts w:ascii="Times New Roman" w:hAnsi="Times New Roman" w:cs="Times New Roman"/>
          <w:sz w:val="24"/>
          <w:szCs w:val="24"/>
          <w:lang w:val="fr-FR"/>
        </w:rPr>
        <w:t>souci</w:t>
      </w:r>
      <w:r w:rsidR="00C0722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majeur dans les deux premières éditions de notre Forum</w:t>
      </w:r>
      <w:r w:rsidR="003E312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0722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soit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Radicalisation </w:t>
      </w:r>
      <w:r w:rsidR="003644C8">
        <w:rPr>
          <w:rFonts w:ascii="Times New Roman" w:hAnsi="Times New Roman" w:cs="Times New Roman"/>
          <w:i/>
          <w:iCs/>
          <w:sz w:val="24"/>
          <w:szCs w:val="24"/>
          <w:lang w:val="fr-FR"/>
        </w:rPr>
        <w:t>et extrémisme violent sur le Net</w:t>
      </w:r>
      <w:r w:rsidR="00C07220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C07220" w:rsidRPr="003E3122">
        <w:rPr>
          <w:rFonts w:ascii="Times New Roman" w:hAnsi="Times New Roman" w:cs="Times New Roman"/>
          <w:iCs/>
          <w:sz w:val="24"/>
          <w:szCs w:val="24"/>
          <w:lang w:val="fr-FR"/>
        </w:rPr>
        <w:t>(2015-2016)</w:t>
      </w:r>
      <w:r w:rsidR="00C07220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C0722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C07220" w:rsidRPr="004B0E0C">
        <w:rPr>
          <w:rFonts w:ascii="Times New Roman" w:hAnsi="Times New Roman" w:cs="Times New Roman"/>
          <w:i/>
          <w:iCs/>
          <w:color w:val="111111"/>
          <w:spacing w:val="5"/>
          <w:sz w:val="24"/>
          <w:szCs w:val="24"/>
          <w:shd w:val="clear" w:color="auto" w:fill="FFFFFF"/>
        </w:rPr>
        <w:t>Médias, propagande et radicalisation</w:t>
      </w:r>
      <w:r w:rsidR="00C07220" w:rsidRPr="004B0E0C">
        <w:rPr>
          <w:rFonts w:ascii="Times New Roman" w:hAnsi="Times New Roman" w:cs="Times New Roman"/>
          <w:color w:val="111111"/>
          <w:spacing w:val="5"/>
          <w:sz w:val="24"/>
          <w:szCs w:val="24"/>
          <w:shd w:val="clear" w:color="auto" w:fill="FFFFFF"/>
        </w:rPr>
        <w:t xml:space="preserve"> (2016-2017)</w:t>
      </w:r>
      <w:r w:rsidR="00031E3E" w:rsidRPr="004B0E0C">
        <w:rPr>
          <w:rFonts w:ascii="Times New Roman" w:hAnsi="Times New Roman" w:cs="Times New Roman"/>
          <w:color w:val="111111"/>
          <w:spacing w:val="5"/>
          <w:sz w:val="24"/>
          <w:szCs w:val="24"/>
          <w:shd w:val="clear" w:color="auto" w:fill="FFFFFF"/>
        </w:rPr>
        <w:t>. Il y a beaucoup à faire en ce domaine, notamment en permettant aux jeunes d’acquérir des comp</w:t>
      </w:r>
      <w:r w:rsidR="0084278D">
        <w:rPr>
          <w:rFonts w:ascii="Times New Roman" w:hAnsi="Times New Roman" w:cs="Times New Roman"/>
          <w:color w:val="111111"/>
          <w:spacing w:val="5"/>
          <w:sz w:val="24"/>
          <w:szCs w:val="24"/>
          <w:shd w:val="clear" w:color="auto" w:fill="FFFFFF"/>
        </w:rPr>
        <w:t>étences essentielles en littérat</w:t>
      </w:r>
      <w:r w:rsidR="00031E3E" w:rsidRPr="004B0E0C">
        <w:rPr>
          <w:rFonts w:ascii="Times New Roman" w:hAnsi="Times New Roman" w:cs="Times New Roman"/>
          <w:color w:val="111111"/>
          <w:spacing w:val="5"/>
          <w:sz w:val="24"/>
          <w:szCs w:val="24"/>
          <w:shd w:val="clear" w:color="auto" w:fill="FFFFFF"/>
        </w:rPr>
        <w:t xml:space="preserve">ie numérique.  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353E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52B9268" w14:textId="77777777" w:rsidR="00850BE0" w:rsidRPr="004B0E0C" w:rsidRDefault="00754542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>En ce qui concerne</w:t>
      </w:r>
      <w:r w:rsidR="00C0722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7220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le thème de</w:t>
      </w:r>
      <w:r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l’éthique</w:t>
      </w:r>
      <w:r w:rsidR="0084278D">
        <w:rPr>
          <w:rFonts w:ascii="Times New Roman" w:hAnsi="Times New Roman" w:cs="Times New Roman"/>
          <w:sz w:val="24"/>
          <w:szCs w:val="24"/>
          <w:lang w:val="fr-FR"/>
        </w:rPr>
        <w:t xml:space="preserve"> (6), nous le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concevons moins comme une thématique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 xml:space="preserve"> en soi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que comme une compétence à développer à travers toutes les autres thématiques proposé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F3BD0">
        <w:rPr>
          <w:rFonts w:ascii="Times New Roman" w:hAnsi="Times New Roman" w:cs="Times New Roman"/>
          <w:sz w:val="24"/>
          <w:szCs w:val="24"/>
          <w:lang w:val="fr-FR"/>
        </w:rPr>
        <w:t>Tel qu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>e mentionné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précédemment, </w:t>
      </w:r>
      <w:r w:rsidR="00AF3BD0">
        <w:rPr>
          <w:rFonts w:ascii="Times New Roman" w:hAnsi="Times New Roman" w:cs="Times New Roman"/>
          <w:sz w:val="24"/>
          <w:szCs w:val="24"/>
          <w:lang w:val="fr-FR"/>
        </w:rPr>
        <w:t>nous pensons q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>ue la compétence à la réflexion éth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>ique devrait servir d</w:t>
      </w:r>
      <w:r w:rsidR="003644C8">
        <w:rPr>
          <w:rFonts w:ascii="Calibri" w:hAnsi="Calibri" w:cs="Calibri"/>
          <w:sz w:val="24"/>
          <w:szCs w:val="24"/>
          <w:lang w:val="fr-FR"/>
        </w:rPr>
        <w:t>'</w:t>
      </w:r>
      <w:r w:rsidR="003644C8">
        <w:rPr>
          <w:rFonts w:ascii="Times New Roman" w:hAnsi="Times New Roman" w:cs="Times New Roman"/>
          <w:sz w:val="24"/>
          <w:szCs w:val="24"/>
          <w:lang w:val="fr-FR"/>
        </w:rPr>
        <w:t>assise a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u futur programme. </w:t>
      </w:r>
    </w:p>
    <w:p w14:paraId="039C8E87" w14:textId="77777777" w:rsidR="00850BE0" w:rsidRPr="004B0E0C" w:rsidRDefault="00431AB2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Il en va de même du 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thème </w:t>
      </w:r>
      <w:r w:rsidR="00850BE0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>culture</w:t>
      </w:r>
      <w:r w:rsidR="0084278D">
        <w:rPr>
          <w:rFonts w:ascii="Times New Roman" w:hAnsi="Times New Roman" w:cs="Times New Roman"/>
          <w:i/>
          <w:iCs/>
          <w:sz w:val="24"/>
          <w:szCs w:val="24"/>
          <w:lang w:val="fr-FR"/>
        </w:rPr>
        <w:t>s</w:t>
      </w:r>
      <w:r w:rsidR="00850BE0" w:rsidRPr="004B0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sociétés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(8)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A05FD9">
        <w:rPr>
          <w:rFonts w:ascii="Times New Roman" w:hAnsi="Times New Roman" w:cs="Times New Roman"/>
          <w:sz w:val="24"/>
          <w:szCs w:val="24"/>
          <w:lang w:val="fr-FR"/>
        </w:rPr>
        <w:t>nous semble, à l</w:t>
      </w:r>
      <w:r w:rsidR="00A05FD9">
        <w:rPr>
          <w:rFonts w:ascii="Calibri" w:hAnsi="Calibri" w:cs="Calibri"/>
          <w:sz w:val="24"/>
          <w:szCs w:val="24"/>
          <w:lang w:val="fr-FR"/>
        </w:rPr>
        <w:t>'</w:t>
      </w:r>
      <w:r w:rsidR="00A05FD9">
        <w:rPr>
          <w:rFonts w:ascii="Times New Roman" w:hAnsi="Times New Roman" w:cs="Times New Roman"/>
          <w:sz w:val="24"/>
          <w:szCs w:val="24"/>
          <w:lang w:val="fr-FR"/>
        </w:rPr>
        <w:t>instar du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thème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6, </w:t>
      </w:r>
      <w:r w:rsidR="00A05FD9">
        <w:rPr>
          <w:rFonts w:ascii="Times New Roman" w:hAnsi="Times New Roman" w:cs="Times New Roman"/>
          <w:sz w:val="24"/>
          <w:szCs w:val="24"/>
          <w:lang w:val="fr-FR"/>
        </w:rPr>
        <w:t>présenter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un caractère transversal. En d’autres termes</w:t>
      </w:r>
      <w:r w:rsidR="00105B69" w:rsidRPr="004B0E0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dans chaque thématique spécifique, nous croyons que la culture des sociétés doit </w:t>
      </w:r>
      <w:r w:rsidR="00A05FD9">
        <w:rPr>
          <w:rFonts w:ascii="Times New Roman" w:hAnsi="Times New Roman" w:cs="Times New Roman"/>
          <w:sz w:val="24"/>
          <w:szCs w:val="24"/>
          <w:lang w:val="fr-FR"/>
        </w:rPr>
        <w:t>faire</w:t>
      </w:r>
      <w:r w:rsidR="00850BE0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l’objet d’une attention particulière. </w:t>
      </w:r>
      <w:r w:rsidR="00E81C7A" w:rsidRPr="00E81C7A">
        <w:rPr>
          <w:rFonts w:ascii="Times New Roman" w:hAnsi="Times New Roman" w:cs="Times New Roman"/>
          <w:sz w:val="24"/>
          <w:szCs w:val="24"/>
        </w:rPr>
        <w:t>Dans ce vaste ensemble, nous pensons que la compétence de compréhension du fait religieux devrait demeurer un fil conducteur privilégié, ouvrant à la diversité des conceptions du monde et des valeurs.</w:t>
      </w:r>
      <w:r w:rsidR="00A05FD9">
        <w:rPr>
          <w:rFonts w:ascii="Times New Roman" w:hAnsi="Times New Roman" w:cs="Times New Roman"/>
          <w:sz w:val="24"/>
          <w:szCs w:val="24"/>
        </w:rPr>
        <w:t xml:space="preserve">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Prenons l’exemple du thème</w:t>
      </w:r>
      <w:r w:rsidR="008078DB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suggéré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84278D">
        <w:rPr>
          <w:rFonts w:ascii="Times New Roman" w:hAnsi="Times New Roman" w:cs="Times New Roman"/>
          <w:i/>
          <w:sz w:val="24"/>
          <w:szCs w:val="24"/>
          <w:lang w:val="fr-FR"/>
        </w:rPr>
        <w:t>l’éducation à la sexualité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. Il nous s</w:t>
      </w:r>
      <w:r w:rsidR="0084278D">
        <w:rPr>
          <w:rFonts w:ascii="Times New Roman" w:hAnsi="Times New Roman" w:cs="Times New Roman"/>
          <w:sz w:val="24"/>
          <w:szCs w:val="24"/>
          <w:lang w:val="fr-FR"/>
        </w:rPr>
        <w:t>emble indispensable qu</w:t>
      </w:r>
      <w:r w:rsidR="0084278D">
        <w:rPr>
          <w:rFonts w:ascii="Calibri" w:hAnsi="Calibri" w:cs="Calibri"/>
          <w:sz w:val="24"/>
          <w:szCs w:val="24"/>
          <w:lang w:val="fr-FR"/>
        </w:rPr>
        <w:t>'</w:t>
      </w:r>
      <w:r w:rsidR="0084278D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soit l’occasion de poser un certain nombre de questions éthiques</w:t>
      </w:r>
      <w:r w:rsidR="0084278D">
        <w:rPr>
          <w:rFonts w:ascii="Times New Roman" w:hAnsi="Times New Roman" w:cs="Times New Roman"/>
          <w:sz w:val="24"/>
          <w:szCs w:val="24"/>
          <w:lang w:val="fr-FR"/>
        </w:rPr>
        <w:t xml:space="preserve"> et qu</w:t>
      </w:r>
      <w:r w:rsidR="0084278D">
        <w:rPr>
          <w:rFonts w:ascii="Calibri" w:hAnsi="Calibri" w:cs="Calibri"/>
          <w:sz w:val="24"/>
          <w:szCs w:val="24"/>
          <w:lang w:val="fr-FR"/>
        </w:rPr>
        <w:t>'</w:t>
      </w:r>
      <w:r w:rsidR="0084278D">
        <w:rPr>
          <w:rFonts w:ascii="Times New Roman" w:hAnsi="Times New Roman" w:cs="Times New Roman"/>
          <w:sz w:val="24"/>
          <w:szCs w:val="24"/>
          <w:lang w:val="fr-FR"/>
        </w:rPr>
        <w:t>elle soit</w:t>
      </w:r>
      <w:r w:rsidR="00950B8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situé</w:t>
      </w:r>
      <w:r w:rsidR="0084278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50B8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14B5C">
        <w:rPr>
          <w:rFonts w:ascii="Times New Roman" w:hAnsi="Times New Roman" w:cs="Times New Roman"/>
          <w:sz w:val="24"/>
          <w:szCs w:val="24"/>
          <w:lang w:val="fr-FR"/>
        </w:rPr>
        <w:t>du point de vue culturel, religieux</w:t>
      </w:r>
      <w:r w:rsidR="00950B84" w:rsidRPr="004B0E0C">
        <w:rPr>
          <w:rFonts w:ascii="Times New Roman" w:hAnsi="Times New Roman" w:cs="Times New Roman"/>
          <w:sz w:val="24"/>
          <w:szCs w:val="24"/>
          <w:lang w:val="fr-FR"/>
        </w:rPr>
        <w:t>, etc</w:t>
      </w:r>
      <w:r w:rsidR="00E549E9" w:rsidRPr="004B0E0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50B84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814965A" w14:textId="77777777" w:rsidR="009E7076" w:rsidRPr="004B0E0C" w:rsidRDefault="009E7076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8D8D536" w14:textId="77777777" w:rsidR="00B21FFF" w:rsidRPr="004B0E0C" w:rsidRDefault="00B21FFF" w:rsidP="00504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b/>
          <w:bCs/>
          <w:sz w:val="24"/>
          <w:szCs w:val="24"/>
          <w:lang w:val="fr-FR"/>
        </w:rPr>
        <w:t>Conclusion</w:t>
      </w:r>
    </w:p>
    <w:p w14:paraId="71783C46" w14:textId="77777777" w:rsidR="008D39F5" w:rsidRPr="004B0E0C" w:rsidRDefault="00B14B5C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L’expertise développée depuis cinq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ans au sein du </w:t>
      </w:r>
      <w:r w:rsidR="008D39F5" w:rsidRPr="008D06E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Forum </w:t>
      </w:r>
      <w:r w:rsidR="008D06EE" w:rsidRPr="008D06EE">
        <w:rPr>
          <w:rFonts w:ascii="Times New Roman" w:hAnsi="Times New Roman" w:cs="Times New Roman"/>
          <w:i/>
          <w:iCs/>
          <w:sz w:val="24"/>
          <w:szCs w:val="24"/>
          <w:lang w:val="fr-FR"/>
        </w:rPr>
        <w:t>jeunesse P</w:t>
      </w:r>
      <w:r w:rsidR="008D39F5" w:rsidRPr="008D06EE">
        <w:rPr>
          <w:rFonts w:ascii="Times New Roman" w:hAnsi="Times New Roman" w:cs="Times New Roman"/>
          <w:i/>
          <w:iCs/>
          <w:sz w:val="24"/>
          <w:szCs w:val="24"/>
          <w:lang w:val="fr-FR"/>
        </w:rPr>
        <w:t>enser la démocratie autrement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>, nous conduit à conclure que l</w:t>
      </w:r>
      <w:r w:rsidR="00E81C7A">
        <w:rPr>
          <w:rFonts w:ascii="Times New Roman" w:hAnsi="Times New Roman" w:cs="Times New Roman"/>
          <w:sz w:val="24"/>
          <w:szCs w:val="24"/>
          <w:lang w:val="fr-FR"/>
        </w:rPr>
        <w:t>a révision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du programme ÉCR et la mise en place d’un nouveau programme doit se faire en conservant les </w:t>
      </w:r>
      <w:r w:rsidR="002D71B2">
        <w:rPr>
          <w:rFonts w:ascii="Times New Roman" w:hAnsi="Times New Roman" w:cs="Times New Roman"/>
          <w:sz w:val="24"/>
          <w:szCs w:val="24"/>
          <w:lang w:val="fr-FR"/>
        </w:rPr>
        <w:t>acquis les plus significatifs du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programme</w:t>
      </w:r>
      <w:r w:rsidR="002D7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actuel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>. Nous avons cerné dans ce mémoire ce qu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>’il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nous semb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le indispensable de conserver </w:t>
      </w:r>
      <w:r w:rsidR="008D39F5" w:rsidRPr="004B0E0C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CAD4A75" w14:textId="77777777" w:rsidR="00EE4326" w:rsidRPr="004B0E0C" w:rsidRDefault="008D39F5" w:rsidP="005042B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Les compétences à la réflexion éthique et à la pratique du dialogue devraient être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maintenues</w:t>
      </w:r>
      <w:r w:rsidR="00E81C7A">
        <w:rPr>
          <w:rFonts w:ascii="Times New Roman" w:hAnsi="Times New Roman" w:cs="Times New Roman"/>
          <w:sz w:val="24"/>
          <w:szCs w:val="24"/>
          <w:lang w:val="fr-FR"/>
        </w:rPr>
        <w:t xml:space="preserve"> et renforcées</w:t>
      </w:r>
      <w:r w:rsidR="00EE4326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. Elles permettront de donner une structuration didactique solide </w:t>
      </w:r>
      <w:r w:rsidR="00EE4326" w:rsidRPr="004B0E0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aux thèmes que le MELS souhaiterait voir aborder par les jeunes. Les apports de la philosophie dans l’élaboration de ces deux compétences permettraient de leur donner un </w:t>
      </w:r>
      <w:r w:rsidR="008D06EE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EE4326" w:rsidRPr="004B0E0C">
        <w:rPr>
          <w:rFonts w:ascii="Times New Roman" w:hAnsi="Times New Roman" w:cs="Times New Roman"/>
          <w:sz w:val="24"/>
          <w:szCs w:val="24"/>
          <w:lang w:val="fr-FR"/>
        </w:rPr>
        <w:t>ncrage disciplinaire significatif.</w:t>
      </w:r>
    </w:p>
    <w:p w14:paraId="0F0E3C41" w14:textId="77777777" w:rsidR="002007F9" w:rsidRPr="004B0E0C" w:rsidRDefault="002007F9" w:rsidP="005042B4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02A439C" w14:textId="77777777" w:rsidR="00D11038" w:rsidRPr="00D11038" w:rsidRDefault="00B115AB" w:rsidP="00D110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En ce qui concerne la troisième compétence du programme, la compréhension du phénomène religieux, notre Forum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248AE">
        <w:rPr>
          <w:rFonts w:ascii="Calibri" w:hAnsi="Calibri" w:cs="Calibri"/>
          <w:sz w:val="24"/>
          <w:szCs w:val="24"/>
          <w:lang w:val="fr-FR"/>
        </w:rPr>
        <w:t>'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a peu abord</w:t>
      </w:r>
      <w:r w:rsidR="00D55F2F" w:rsidRPr="004B0E0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dans son travail avec les jeunes</w:t>
      </w:r>
      <w:r w:rsidR="00E81C7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81C7A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Nous avons toutefois souligné dans le mémoire l’importan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ce de conserver les acquis du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programme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ÉCR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en ce domaine.</w:t>
      </w:r>
    </w:p>
    <w:p w14:paraId="607081C6" w14:textId="77777777" w:rsidR="00B115AB" w:rsidRPr="00D11038" w:rsidRDefault="00B115AB" w:rsidP="00D11038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103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572F7B6B" w14:textId="77777777" w:rsidR="00EE4326" w:rsidRDefault="00EE4326" w:rsidP="00D11038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Les finalités du programme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actuel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devraient aussi être maintenues. Ces finalités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permettraient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de penser le nouveau programme dans une perspective plus explicitement centré</w:t>
      </w:r>
      <w:r w:rsidR="00B14B5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sur l’éducation à la citoyenneté des jeunes. Il nous semble que le ministre devrait pr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>ofiter de la mise en place du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nouveau programme pour proposer un </w:t>
      </w:r>
      <w:r w:rsidR="002007F9" w:rsidRPr="004B0E0C">
        <w:rPr>
          <w:rFonts w:ascii="Times New Roman" w:hAnsi="Times New Roman" w:cs="Times New Roman"/>
          <w:sz w:val="24"/>
          <w:szCs w:val="24"/>
          <w:lang w:val="fr-FR"/>
        </w:rPr>
        <w:t>cursus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d’éducation à la citoyenneté se déployant des premières années du primaire à la fin du secondaire.</w:t>
      </w:r>
    </w:p>
    <w:p w14:paraId="539EA6B0" w14:textId="77777777" w:rsidR="00D11038" w:rsidRPr="00D11038" w:rsidRDefault="00D11038" w:rsidP="00D1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86DA095" w14:textId="77777777" w:rsidR="00D55F2F" w:rsidRPr="004B0E0C" w:rsidRDefault="00D55F2F" w:rsidP="005042B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0E0C">
        <w:rPr>
          <w:rFonts w:ascii="Times New Roman" w:hAnsi="Times New Roman" w:cs="Times New Roman"/>
          <w:sz w:val="24"/>
          <w:szCs w:val="24"/>
          <w:lang w:val="fr-FR"/>
        </w:rPr>
        <w:t>Finalement, concernant les thématiques soumises à la consultation, nous avons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 rappelé que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plusieurs d’entre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elles </w:t>
      </w:r>
      <w:r w:rsidR="001248AE">
        <w:rPr>
          <w:rFonts w:ascii="Times New Roman" w:hAnsi="Times New Roman" w:cs="Times New Roman"/>
          <w:sz w:val="24"/>
          <w:szCs w:val="24"/>
          <w:lang w:val="fr-FR"/>
        </w:rPr>
        <w:t xml:space="preserve">ont été abordées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dans le cadre de notre Forum. Nous avons aussi insisté pour que l’éthique </w:t>
      </w:r>
      <w:r w:rsidR="00B14B5C">
        <w:rPr>
          <w:rFonts w:ascii="Times New Roman" w:hAnsi="Times New Roman" w:cs="Times New Roman"/>
          <w:sz w:val="24"/>
          <w:szCs w:val="24"/>
          <w:lang w:val="fr-FR"/>
        </w:rPr>
        <w:t xml:space="preserve">ne soit pas réduite à </w:t>
      </w:r>
      <w:r w:rsidR="003A0601">
        <w:rPr>
          <w:rFonts w:ascii="Times New Roman" w:hAnsi="Times New Roman" w:cs="Times New Roman"/>
          <w:sz w:val="24"/>
          <w:szCs w:val="24"/>
          <w:lang w:val="fr-FR"/>
        </w:rPr>
        <w:t>une thématique parmi d</w:t>
      </w:r>
      <w:r w:rsidR="003A0601">
        <w:rPr>
          <w:rFonts w:ascii="Calibri" w:hAnsi="Calibri" w:cs="Calibri"/>
          <w:sz w:val="24"/>
          <w:szCs w:val="24"/>
          <w:lang w:val="fr-FR"/>
        </w:rPr>
        <w:t>'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>autres</w:t>
      </w:r>
      <w:r w:rsidR="004B0E0C"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B0E0C">
        <w:rPr>
          <w:rFonts w:ascii="Times New Roman" w:hAnsi="Times New Roman" w:cs="Times New Roman"/>
          <w:sz w:val="24"/>
          <w:szCs w:val="24"/>
          <w:lang w:val="fr-FR"/>
        </w:rPr>
        <w:t xml:space="preserve">mais qu’elle joue le rôle d’une compétence présente dans tous les contenus de formation.   </w:t>
      </w:r>
    </w:p>
    <w:p w14:paraId="70B62428" w14:textId="77777777" w:rsidR="003A0601" w:rsidRDefault="0094205C" w:rsidP="00E47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souhaitons donc à terme que </w:t>
      </w:r>
      <w:r w:rsidR="00794F74">
        <w:rPr>
          <w:rFonts w:ascii="Times New Roman" w:hAnsi="Times New Roman" w:cs="Times New Roman"/>
          <w:sz w:val="24"/>
          <w:szCs w:val="24"/>
          <w:lang w:val="fr-FR"/>
        </w:rPr>
        <w:t>ce nouveau programme soit axé sur</w:t>
      </w:r>
      <w:r w:rsidR="00E81C7A">
        <w:rPr>
          <w:rFonts w:ascii="Times New Roman" w:hAnsi="Times New Roman" w:cs="Times New Roman"/>
          <w:sz w:val="24"/>
          <w:szCs w:val="24"/>
          <w:lang w:val="fr-FR"/>
        </w:rPr>
        <w:t xml:space="preserve"> l’éthique et l’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éducation à la citoyenneté </w:t>
      </w:r>
      <w:r w:rsidR="003A0601">
        <w:rPr>
          <w:rFonts w:ascii="Times New Roman" w:hAnsi="Times New Roman" w:cs="Times New Roman"/>
          <w:sz w:val="24"/>
          <w:szCs w:val="24"/>
          <w:lang w:val="fr-FR"/>
        </w:rPr>
        <w:t xml:space="preserve">afin de </w:t>
      </w:r>
      <w:r>
        <w:rPr>
          <w:rFonts w:ascii="Times New Roman" w:hAnsi="Times New Roman" w:cs="Times New Roman"/>
          <w:sz w:val="24"/>
          <w:szCs w:val="24"/>
          <w:lang w:val="fr-FR"/>
        </w:rPr>
        <w:t>propose</w:t>
      </w:r>
      <w:r w:rsidR="003A0601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démarche critique sur divers aspects et enjeux d</w:t>
      </w:r>
      <w:r w:rsidR="00216A02">
        <w:rPr>
          <w:rFonts w:ascii="Times New Roman" w:hAnsi="Times New Roman" w:cs="Times New Roman"/>
          <w:sz w:val="24"/>
          <w:szCs w:val="24"/>
          <w:lang w:val="fr-FR"/>
        </w:rPr>
        <w:t>e la vie démocratique. En somme</w:t>
      </w:r>
      <w:r w:rsidR="00794F7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16A02">
        <w:rPr>
          <w:rFonts w:ascii="Times New Roman" w:hAnsi="Times New Roman" w:cs="Times New Roman"/>
          <w:sz w:val="24"/>
          <w:szCs w:val="24"/>
          <w:lang w:val="fr-FR"/>
        </w:rPr>
        <w:t xml:space="preserve">il faut </w:t>
      </w:r>
      <w:r w:rsidR="00FB56D3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onner aux jeunes les outils</w:t>
      </w:r>
      <w:r w:rsidR="00794F74">
        <w:rPr>
          <w:rFonts w:ascii="Times New Roman" w:hAnsi="Times New Roman" w:cs="Times New Roman"/>
          <w:sz w:val="24"/>
          <w:szCs w:val="24"/>
          <w:lang w:val="fr-FR"/>
        </w:rPr>
        <w:t xml:space="preserve"> intellectuels </w:t>
      </w:r>
      <w:r w:rsidR="003A0601">
        <w:rPr>
          <w:rFonts w:ascii="Times New Roman" w:hAnsi="Times New Roman" w:cs="Times New Roman"/>
          <w:sz w:val="24"/>
          <w:szCs w:val="24"/>
          <w:lang w:val="fr-FR"/>
        </w:rPr>
        <w:t>propres à développer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autonomie de pensée qui les préserve</w:t>
      </w:r>
      <w:r w:rsidR="00794F74">
        <w:rPr>
          <w:rFonts w:ascii="Times New Roman" w:hAnsi="Times New Roman" w:cs="Times New Roman"/>
          <w:sz w:val="24"/>
          <w:szCs w:val="24"/>
          <w:lang w:val="fr-FR"/>
        </w:rPr>
        <w:t>ra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toute inféodation aux idéologies du moment</w:t>
      </w:r>
      <w:r w:rsidR="00973BE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EE4326" w:rsidRPr="00E47BC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1695FCEF" w14:textId="77777777" w:rsidR="008D39F5" w:rsidRPr="00E47BC6" w:rsidRDefault="00EE4326" w:rsidP="00E47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7B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39F5" w:rsidRPr="00E47BC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14:paraId="13150D9B" w14:textId="77777777" w:rsidR="00B83C82" w:rsidRDefault="00B83C82" w:rsidP="00B8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C82">
        <w:rPr>
          <w:rFonts w:ascii="Times New Roman" w:hAnsi="Times New Roman" w:cs="Times New Roman"/>
          <w:sz w:val="24"/>
          <w:szCs w:val="24"/>
          <w:lang w:val="fr-FR"/>
        </w:rPr>
        <w:t>Pierre Després</w:t>
      </w:r>
    </w:p>
    <w:p w14:paraId="29B7B04D" w14:textId="77777777" w:rsidR="00B83C82" w:rsidRDefault="00B83C82" w:rsidP="00B83C82">
      <w:pPr>
        <w:spacing w:line="240" w:lineRule="auto"/>
        <w:jc w:val="both"/>
        <w:rPr>
          <w:rFonts w:ascii="Helvetica" w:hAnsi="Helvetica" w:cs="Arial"/>
          <w:noProof/>
          <w:color w:val="111111"/>
          <w:sz w:val="15"/>
          <w:szCs w:val="15"/>
          <w:lang w:eastAsia="fr-CA"/>
        </w:rPr>
      </w:pPr>
      <w:r w:rsidRPr="00B83C82">
        <w:rPr>
          <w:rFonts w:ascii="Times New Roman" w:hAnsi="Times New Roman" w:cs="Times New Roman"/>
          <w:sz w:val="24"/>
          <w:szCs w:val="24"/>
          <w:lang w:val="fr-FR"/>
        </w:rPr>
        <w:t>Pour le groupe Philosophie éducation et société (PÉS)</w:t>
      </w:r>
    </w:p>
    <w:p w14:paraId="06F34E45" w14:textId="5229B885" w:rsidR="00B83C82" w:rsidRDefault="00B83C82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Helvetica" w:hAnsi="Helvetica" w:cs="Arial"/>
          <w:noProof/>
          <w:color w:val="111111"/>
          <w:sz w:val="15"/>
          <w:szCs w:val="15"/>
          <w:lang w:eastAsia="fr-CA"/>
        </w:rPr>
        <w:drawing>
          <wp:inline distT="0" distB="0" distL="0" distR="0" wp14:anchorId="3F0E6DCE" wp14:editId="27974F47">
            <wp:extent cx="895350" cy="324316"/>
            <wp:effectExtent l="0" t="0" r="0" b="0"/>
            <wp:docPr id="4" name="Image 4" descr="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96" cy="3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8AB66" w14:textId="0ECA8B27" w:rsid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membres du groupe PÉS</w:t>
      </w:r>
    </w:p>
    <w:p w14:paraId="0B491403" w14:textId="20F75CBE" w:rsid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5403">
        <w:rPr>
          <w:rFonts w:ascii="Times New Roman" w:hAnsi="Times New Roman" w:cs="Times New Roman"/>
          <w:sz w:val="24"/>
          <w:szCs w:val="24"/>
          <w:lang w:val="fr-FR"/>
        </w:rPr>
        <w:t>Sophie Trembley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Enseignante en philosophie au cégep du Vieux</w:t>
      </w:r>
      <w:r w:rsidR="00B40415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Montréal</w:t>
      </w:r>
    </w:p>
    <w:p w14:paraId="1FC8E20C" w14:textId="6A7F5498" w:rsid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5403">
        <w:rPr>
          <w:rFonts w:ascii="Times New Roman" w:hAnsi="Times New Roman" w:cs="Times New Roman"/>
          <w:sz w:val="24"/>
          <w:szCs w:val="24"/>
          <w:lang w:val="fr-FR"/>
        </w:rPr>
        <w:lastRenderedPageBreak/>
        <w:t>Annie-Claude Thériault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Enseignante en philosophie au cégep de Montmorency</w:t>
      </w:r>
    </w:p>
    <w:p w14:paraId="5CD65F1B" w14:textId="72A4FE73" w:rsid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5403">
        <w:rPr>
          <w:rFonts w:ascii="Times New Roman" w:hAnsi="Times New Roman" w:cs="Times New Roman"/>
          <w:sz w:val="24"/>
          <w:szCs w:val="24"/>
          <w:lang w:val="fr-FR"/>
        </w:rPr>
        <w:t>Catherine Audrain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0415">
        <w:rPr>
          <w:rFonts w:ascii="Times New Roman" w:hAnsi="Times New Roman" w:cs="Times New Roman"/>
          <w:sz w:val="24"/>
          <w:szCs w:val="24"/>
          <w:lang w:val="fr-FR"/>
        </w:rPr>
        <w:t xml:space="preserve">Coordonnatrice Centre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Philojeunes</w:t>
      </w:r>
      <w:proofErr w:type="spellEnd"/>
    </w:p>
    <w:p w14:paraId="4B95D5DA" w14:textId="76B64797" w:rsid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Gorges Leroux, Professeur émérite du département de philosophie de l’UQAM</w:t>
      </w:r>
    </w:p>
    <w:p w14:paraId="6C01DFE1" w14:textId="2202B111" w:rsid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5403">
        <w:rPr>
          <w:rFonts w:ascii="Times New Roman" w:hAnsi="Times New Roman" w:cs="Times New Roman"/>
          <w:sz w:val="24"/>
          <w:szCs w:val="24"/>
          <w:lang w:val="fr-FR"/>
        </w:rPr>
        <w:t>Emmanuelle</w:t>
      </w:r>
      <w:r w:rsidRPr="00E45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5403">
        <w:rPr>
          <w:rFonts w:ascii="Times New Roman" w:hAnsi="Times New Roman" w:cs="Times New Roman"/>
          <w:sz w:val="24"/>
          <w:szCs w:val="24"/>
          <w:lang w:val="fr-FR"/>
        </w:rPr>
        <w:t xml:space="preserve">Gruber, </w:t>
      </w:r>
      <w:r>
        <w:rPr>
          <w:rFonts w:ascii="Times New Roman" w:hAnsi="Times New Roman" w:cs="Times New Roman"/>
          <w:sz w:val="24"/>
          <w:szCs w:val="24"/>
          <w:lang w:val="fr-FR"/>
        </w:rPr>
        <w:t>Enseignante en philosophie au cégep Montmorency</w:t>
      </w:r>
    </w:p>
    <w:p w14:paraId="1EAA17C4" w14:textId="3CDF7FBB" w:rsidR="00E45403" w:rsidRPr="00E45403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03">
        <w:rPr>
          <w:rFonts w:ascii="Times New Roman" w:hAnsi="Times New Roman" w:cs="Times New Roman"/>
          <w:bCs/>
          <w:sz w:val="24"/>
          <w:szCs w:val="24"/>
        </w:rPr>
        <w:t>Catherine Guindon Enseignante</w:t>
      </w:r>
      <w:r>
        <w:rPr>
          <w:rFonts w:ascii="Times New Roman" w:hAnsi="Times New Roman" w:cs="Times New Roman"/>
          <w:bCs/>
          <w:sz w:val="24"/>
          <w:szCs w:val="24"/>
        </w:rPr>
        <w:t xml:space="preserve"> en philosophie</w:t>
      </w:r>
      <w:r w:rsidRPr="00E45403">
        <w:rPr>
          <w:rFonts w:ascii="Times New Roman" w:hAnsi="Times New Roman" w:cs="Times New Roman"/>
          <w:bCs/>
          <w:sz w:val="24"/>
          <w:szCs w:val="24"/>
        </w:rPr>
        <w:t xml:space="preserve"> au cégep S</w:t>
      </w:r>
      <w:r w:rsidR="00B40415">
        <w:rPr>
          <w:rFonts w:ascii="Times New Roman" w:hAnsi="Times New Roman" w:cs="Times New Roman"/>
          <w:bCs/>
          <w:sz w:val="24"/>
          <w:szCs w:val="24"/>
        </w:rPr>
        <w:t>aint</w:t>
      </w:r>
      <w:r w:rsidRPr="00E45403">
        <w:rPr>
          <w:rFonts w:ascii="Times New Roman" w:hAnsi="Times New Roman" w:cs="Times New Roman"/>
          <w:bCs/>
          <w:sz w:val="24"/>
          <w:szCs w:val="24"/>
        </w:rPr>
        <w:t xml:space="preserve">-Laurent </w:t>
      </w:r>
    </w:p>
    <w:p w14:paraId="7E5E7D8F" w14:textId="34BE2384" w:rsidR="00E45403" w:rsidRPr="00E45403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03">
        <w:rPr>
          <w:rFonts w:ascii="Times New Roman" w:hAnsi="Times New Roman" w:cs="Times New Roman"/>
          <w:bCs/>
          <w:sz w:val="24"/>
          <w:szCs w:val="24"/>
        </w:rPr>
        <w:t>Jean Claude Simard Enseignant</w:t>
      </w:r>
      <w:r>
        <w:rPr>
          <w:rFonts w:ascii="Times New Roman" w:hAnsi="Times New Roman" w:cs="Times New Roman"/>
          <w:bCs/>
          <w:sz w:val="24"/>
          <w:szCs w:val="24"/>
        </w:rPr>
        <w:t xml:space="preserve"> en philosophie</w:t>
      </w:r>
      <w:r w:rsidRPr="00E45403">
        <w:rPr>
          <w:rFonts w:ascii="Times New Roman" w:hAnsi="Times New Roman" w:cs="Times New Roman"/>
          <w:bCs/>
          <w:sz w:val="24"/>
          <w:szCs w:val="24"/>
        </w:rPr>
        <w:t xml:space="preserve"> retraité du cégep de Rimouski</w:t>
      </w:r>
    </w:p>
    <w:p w14:paraId="494846D6" w14:textId="4D80C9F0" w:rsidR="00E45403" w:rsidRPr="00332852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 xml:space="preserve">Jean Guy Lacroix Enseignant </w:t>
      </w:r>
      <w:r w:rsidR="00332852" w:rsidRPr="00332852">
        <w:rPr>
          <w:rFonts w:ascii="Times New Roman" w:hAnsi="Times New Roman" w:cs="Times New Roman"/>
          <w:sz w:val="24"/>
          <w:szCs w:val="24"/>
        </w:rPr>
        <w:t>en</w:t>
      </w:r>
      <w:r w:rsidRPr="00332852">
        <w:rPr>
          <w:rFonts w:ascii="Times New Roman" w:hAnsi="Times New Roman" w:cs="Times New Roman"/>
          <w:sz w:val="24"/>
          <w:szCs w:val="24"/>
        </w:rPr>
        <w:t xml:space="preserve"> philosophie</w:t>
      </w:r>
      <w:r w:rsidR="00B40415">
        <w:rPr>
          <w:rFonts w:ascii="Times New Roman" w:hAnsi="Times New Roman" w:cs="Times New Roman"/>
          <w:sz w:val="24"/>
          <w:szCs w:val="24"/>
        </w:rPr>
        <w:t xml:space="preserve"> (retraité) </w:t>
      </w:r>
      <w:r w:rsidRPr="00332852">
        <w:rPr>
          <w:rFonts w:ascii="Times New Roman" w:hAnsi="Times New Roman" w:cs="Times New Roman"/>
          <w:sz w:val="24"/>
          <w:szCs w:val="24"/>
        </w:rPr>
        <w:t>du cégep du Vieux Montréal</w:t>
      </w:r>
    </w:p>
    <w:p w14:paraId="0E952465" w14:textId="67EEF43D" w:rsidR="00E45403" w:rsidRPr="00332852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 xml:space="preserve">Katherine Deslauriers Enseignante </w:t>
      </w:r>
      <w:r w:rsidR="00332852" w:rsidRPr="00332852">
        <w:rPr>
          <w:rFonts w:ascii="Times New Roman" w:hAnsi="Times New Roman" w:cs="Times New Roman"/>
          <w:sz w:val="24"/>
          <w:szCs w:val="24"/>
        </w:rPr>
        <w:t>en</w:t>
      </w:r>
      <w:r w:rsidRPr="00332852">
        <w:rPr>
          <w:rFonts w:ascii="Times New Roman" w:hAnsi="Times New Roman" w:cs="Times New Roman"/>
          <w:sz w:val="24"/>
          <w:szCs w:val="24"/>
        </w:rPr>
        <w:t xml:space="preserve"> philosophie au collège Brébeuf</w:t>
      </w:r>
    </w:p>
    <w:p w14:paraId="46AC24D1" w14:textId="311F3BD3" w:rsidR="00E45403" w:rsidRPr="00332852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 xml:space="preserve">Manon Lortie Enseignante </w:t>
      </w:r>
      <w:r w:rsidR="00332852" w:rsidRPr="00332852">
        <w:rPr>
          <w:rFonts w:ascii="Times New Roman" w:hAnsi="Times New Roman" w:cs="Times New Roman"/>
          <w:sz w:val="24"/>
          <w:szCs w:val="24"/>
        </w:rPr>
        <w:t>en</w:t>
      </w:r>
      <w:r w:rsidRPr="00332852">
        <w:rPr>
          <w:rFonts w:ascii="Times New Roman" w:hAnsi="Times New Roman" w:cs="Times New Roman"/>
          <w:sz w:val="24"/>
          <w:szCs w:val="24"/>
        </w:rPr>
        <w:t xml:space="preserve"> philosophie au cégep de Jonquière </w:t>
      </w:r>
    </w:p>
    <w:p w14:paraId="1646EA6B" w14:textId="0B40891E" w:rsidR="00332852" w:rsidRPr="00332852" w:rsidRDefault="00332852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>Benoit Mercier, Enseignant en philosophie au cégep Montmorency</w:t>
      </w:r>
    </w:p>
    <w:p w14:paraId="45D8F55A" w14:textId="32C05176" w:rsidR="00332852" w:rsidRPr="00332852" w:rsidRDefault="00332852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>Murielle Villeneuve Éditrice retraitée</w:t>
      </w:r>
    </w:p>
    <w:p w14:paraId="1701EBE5" w14:textId="697FAC4B" w:rsidR="00332852" w:rsidRPr="00332852" w:rsidRDefault="00332852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>Sylvain Fournier Enseignant en philosophie cégep du Vieux Montréal</w:t>
      </w:r>
    </w:p>
    <w:p w14:paraId="6201B075" w14:textId="07487117" w:rsidR="00332852" w:rsidRPr="00332852" w:rsidRDefault="00332852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>Xavier Brouillette Enseignant en philosophie au cégep du Vieux Montréal</w:t>
      </w:r>
    </w:p>
    <w:p w14:paraId="01272E57" w14:textId="44C0E60E" w:rsidR="00332852" w:rsidRPr="00332852" w:rsidRDefault="00332852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>Yves Jalbert Enseignant en philosophie au cégep Gérald Godin</w:t>
      </w:r>
    </w:p>
    <w:p w14:paraId="089DE06B" w14:textId="630F2121" w:rsidR="00E45403" w:rsidRPr="00332852" w:rsidRDefault="00332852" w:rsidP="00E4540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52">
        <w:rPr>
          <w:rFonts w:ascii="Times New Roman" w:hAnsi="Times New Roman" w:cs="Times New Roman"/>
          <w:sz w:val="24"/>
          <w:szCs w:val="24"/>
        </w:rPr>
        <w:t>Sylvain Fournier, Enseignant en ÉCR</w:t>
      </w:r>
      <w:r>
        <w:rPr>
          <w:rFonts w:ascii="Times New Roman" w:hAnsi="Times New Roman" w:cs="Times New Roman"/>
          <w:sz w:val="24"/>
          <w:szCs w:val="24"/>
        </w:rPr>
        <w:t xml:space="preserve"> à l’école secondaire Jean Baptiste Meilleur </w:t>
      </w:r>
    </w:p>
    <w:p w14:paraId="2D2E7854" w14:textId="77777777" w:rsidR="00E45403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71A0F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552CF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E6246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793AC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3F95F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1D48D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FDEAD" w14:textId="77777777" w:rsidR="00B40415" w:rsidRDefault="00B40415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3E278" w14:textId="20FF1475" w:rsidR="00E45403" w:rsidRPr="00FF5C41" w:rsidRDefault="00E45403" w:rsidP="00E4540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FF5C41">
        <w:rPr>
          <w:rFonts w:ascii="Times New Roman" w:hAnsi="Times New Roman" w:cs="Times New Roman"/>
          <w:b/>
          <w:sz w:val="24"/>
          <w:szCs w:val="24"/>
        </w:rPr>
        <w:t>Document</w:t>
      </w:r>
      <w:r w:rsidR="00B4041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FF5C41">
        <w:rPr>
          <w:rFonts w:ascii="Times New Roman" w:hAnsi="Times New Roman" w:cs="Times New Roman"/>
          <w:b/>
          <w:sz w:val="24"/>
          <w:szCs w:val="24"/>
        </w:rPr>
        <w:t>officiels</w:t>
      </w:r>
    </w:p>
    <w:p w14:paraId="5213D176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D577ABA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Commission sur les pratiques d’accommodement reliées aux différences culturelles, </w:t>
      </w:r>
      <w:r w:rsidRPr="00FF5C41">
        <w:rPr>
          <w:rFonts w:ascii="Times New Roman" w:hAnsi="Times New Roman" w:cs="Times New Roman"/>
          <w:i/>
          <w:sz w:val="24"/>
          <w:szCs w:val="24"/>
        </w:rPr>
        <w:t>Fonder l’avenir. Le temps de la conciliation</w:t>
      </w:r>
      <w:r w:rsidRPr="00FF5C41">
        <w:rPr>
          <w:rFonts w:ascii="Times New Roman" w:hAnsi="Times New Roman" w:cs="Times New Roman"/>
          <w:sz w:val="24"/>
          <w:szCs w:val="24"/>
        </w:rPr>
        <w:t>, rapport de Gérard Bouchard et Charles Taylor, 2008.</w:t>
      </w:r>
    </w:p>
    <w:p w14:paraId="000C09C4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Conseil des relations interculturelles, </w:t>
      </w:r>
      <w:r w:rsidRPr="00FF5C41">
        <w:rPr>
          <w:rFonts w:ascii="Times New Roman" w:hAnsi="Times New Roman" w:cs="Times New Roman"/>
          <w:i/>
          <w:sz w:val="24"/>
          <w:szCs w:val="24"/>
        </w:rPr>
        <w:t>Laïcité et diversité religieuse. L’approche québécoise,</w:t>
      </w:r>
      <w:r w:rsidRPr="00FF5C41">
        <w:rPr>
          <w:rFonts w:ascii="Times New Roman" w:hAnsi="Times New Roman" w:cs="Times New Roman"/>
          <w:sz w:val="24"/>
          <w:szCs w:val="24"/>
        </w:rPr>
        <w:t xml:space="preserve"> avis présenté à la ministre des Relations avec les citoyens et de l’Immigration, mars 2004.</w:t>
      </w:r>
    </w:p>
    <w:p w14:paraId="68DF4FA9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Conseil supérieur de l’éducation, </w:t>
      </w:r>
      <w:r w:rsidRPr="00FF5C41">
        <w:rPr>
          <w:rFonts w:ascii="Times New Roman" w:hAnsi="Times New Roman" w:cs="Times New Roman"/>
          <w:i/>
          <w:sz w:val="24"/>
          <w:szCs w:val="24"/>
        </w:rPr>
        <w:t>Pour un aménagement respectueux des libertés et des droits fondamentaux. Une école pleinement ouverte à tous les élèves du Québec</w:t>
      </w:r>
      <w:r w:rsidRPr="00FF5C41">
        <w:rPr>
          <w:rFonts w:ascii="Times New Roman" w:hAnsi="Times New Roman" w:cs="Times New Roman"/>
          <w:sz w:val="24"/>
          <w:szCs w:val="24"/>
        </w:rPr>
        <w:t xml:space="preserve">, février 2005. </w:t>
      </w:r>
    </w:p>
    <w:p w14:paraId="59FFEDB9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>Ministère de l’Éducation, du Loisir et du Sport</w:t>
      </w:r>
      <w:r w:rsidRPr="00FF5C41">
        <w:rPr>
          <w:rFonts w:ascii="Times New Roman" w:hAnsi="Times New Roman" w:cs="Times New Roman"/>
          <w:i/>
          <w:sz w:val="24"/>
          <w:szCs w:val="24"/>
        </w:rPr>
        <w:t>, Laïcité et Religions. Perspective nouvelle pour l’école québécoise. Rapport du groupe de travail sur la place de la religion à l’école</w:t>
      </w:r>
      <w:r w:rsidRPr="00FF5C41">
        <w:rPr>
          <w:rFonts w:ascii="Times New Roman" w:hAnsi="Times New Roman" w:cs="Times New Roman"/>
          <w:sz w:val="24"/>
          <w:szCs w:val="24"/>
        </w:rPr>
        <w:t>, Québec, 1999.</w:t>
      </w:r>
    </w:p>
    <w:p w14:paraId="4A4FA5D4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Ministère de l’Éducation, du Loisir et du Sport, </w:t>
      </w:r>
      <w:r w:rsidRPr="00FF5C41">
        <w:rPr>
          <w:rFonts w:ascii="Times New Roman" w:hAnsi="Times New Roman" w:cs="Times New Roman"/>
          <w:i/>
          <w:sz w:val="24"/>
          <w:szCs w:val="24"/>
        </w:rPr>
        <w:t>Une école québécoise inclusive: dialogue, valeurs et repères communs</w:t>
      </w:r>
      <w:r w:rsidRPr="00FF5C41">
        <w:rPr>
          <w:rFonts w:ascii="Times New Roman" w:hAnsi="Times New Roman" w:cs="Times New Roman"/>
          <w:sz w:val="24"/>
          <w:szCs w:val="24"/>
        </w:rPr>
        <w:t xml:space="preserve">. </w:t>
      </w:r>
      <w:r w:rsidRPr="00FF5C41">
        <w:rPr>
          <w:rFonts w:ascii="Times New Roman" w:hAnsi="Times New Roman" w:cs="Times New Roman"/>
          <w:i/>
          <w:sz w:val="24"/>
          <w:szCs w:val="24"/>
        </w:rPr>
        <w:t>Rapport du Comité consultatif sur l’intégration et l’accommodement raisonnable en milieu scolaire</w:t>
      </w:r>
      <w:r w:rsidRPr="00FF5C41">
        <w:rPr>
          <w:rFonts w:ascii="Times New Roman" w:hAnsi="Times New Roman" w:cs="Times New Roman"/>
          <w:sz w:val="24"/>
          <w:szCs w:val="24"/>
        </w:rPr>
        <w:t xml:space="preserve">, rapport préparé par Bergman Fleury, novembre 2007. </w:t>
      </w:r>
    </w:p>
    <w:p w14:paraId="6C9984C3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887295F" w14:textId="77777777" w:rsidR="00E45403" w:rsidRPr="00FF5C41" w:rsidRDefault="00E45403" w:rsidP="00E45403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F5C41">
        <w:rPr>
          <w:rFonts w:ascii="Times New Roman" w:hAnsi="Times New Roman" w:cs="Times New Roman"/>
          <w:b/>
          <w:sz w:val="24"/>
          <w:szCs w:val="24"/>
          <w:lang w:val="en-CA"/>
        </w:rPr>
        <w:t>2. Études</w:t>
      </w:r>
    </w:p>
    <w:p w14:paraId="544AF727" w14:textId="77777777" w:rsidR="00E45403" w:rsidRPr="00FF5C41" w:rsidRDefault="00E45403" w:rsidP="00E454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AF8849C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  <w:lang w:val="en-CA"/>
        </w:rPr>
      </w:pPr>
      <w:r w:rsidRPr="00FF5C41">
        <w:rPr>
          <w:rFonts w:ascii="Times New Roman" w:hAnsi="Times New Roman"/>
          <w:noProof w:val="0"/>
          <w:szCs w:val="24"/>
          <w:lang w:val="en-CA"/>
        </w:rPr>
        <w:t xml:space="preserve">BANKS, James A. (dir.), </w:t>
      </w:r>
      <w:r w:rsidRPr="00FF5C41">
        <w:rPr>
          <w:rFonts w:ascii="Times New Roman" w:hAnsi="Times New Roman"/>
          <w:i/>
          <w:noProof w:val="0"/>
          <w:szCs w:val="24"/>
          <w:lang w:val="en-CA"/>
        </w:rPr>
        <w:t>Diversity and Citizenship Education: Global Perspectives</w:t>
      </w:r>
      <w:r w:rsidRPr="00FF5C41">
        <w:rPr>
          <w:rFonts w:ascii="Times New Roman" w:hAnsi="Times New Roman"/>
          <w:noProof w:val="0"/>
          <w:szCs w:val="24"/>
          <w:lang w:val="en-CA"/>
        </w:rPr>
        <w:t>, San Francisco, Jossey-Bass, 2004.</w:t>
      </w:r>
    </w:p>
    <w:p w14:paraId="0B042EAA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BARIL, Daniel et Yvan LAMONDE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Pour une reconnaissance de la laïcité au Québec. Enjeux philosophiques, politiques et juridiques,</w:t>
      </w:r>
      <w:r w:rsidRPr="00FF5C41">
        <w:rPr>
          <w:rFonts w:ascii="Times New Roman" w:hAnsi="Times New Roman"/>
          <w:noProof w:val="0"/>
          <w:szCs w:val="24"/>
        </w:rPr>
        <w:t xml:space="preserve"> Québec, Presses de l’Université Laval, 2013.</w:t>
      </w:r>
    </w:p>
    <w:p w14:paraId="3A7EE901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BAUBÉROT, Jean et Micheline MILOT, </w:t>
      </w:r>
      <w:r w:rsidRPr="00FF5C41">
        <w:rPr>
          <w:rFonts w:ascii="Times New Roman" w:hAnsi="Times New Roman"/>
          <w:i/>
          <w:noProof w:val="0"/>
          <w:szCs w:val="24"/>
        </w:rPr>
        <w:t>Laïcité sans frontières</w:t>
      </w:r>
      <w:r w:rsidRPr="00FF5C41">
        <w:rPr>
          <w:rFonts w:ascii="Times New Roman" w:hAnsi="Times New Roman"/>
          <w:noProof w:val="0"/>
          <w:szCs w:val="24"/>
        </w:rPr>
        <w:t>, Paris, Seuil, 2011.</w:t>
      </w:r>
    </w:p>
    <w:p w14:paraId="31BD9C83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BÉGIN, Luc, « Éthique et culture religieuse: une réponse appropriée au défi du pluralisme », </w:t>
      </w:r>
      <w:r w:rsidRPr="00FF5C41">
        <w:rPr>
          <w:rFonts w:ascii="Times New Roman" w:hAnsi="Times New Roman" w:cs="Times New Roman"/>
          <w:i/>
          <w:sz w:val="24"/>
          <w:szCs w:val="24"/>
        </w:rPr>
        <w:t>Éthique publique</w:t>
      </w:r>
      <w:r w:rsidRPr="00FF5C41">
        <w:rPr>
          <w:rFonts w:ascii="Times New Roman" w:hAnsi="Times New Roman" w:cs="Times New Roman"/>
          <w:sz w:val="24"/>
          <w:szCs w:val="24"/>
        </w:rPr>
        <w:t>, vol. 10, n</w:t>
      </w:r>
      <w:r w:rsidRPr="00FF5C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F5C41">
        <w:rPr>
          <w:rFonts w:ascii="Times New Roman" w:hAnsi="Times New Roman" w:cs="Times New Roman"/>
          <w:sz w:val="24"/>
          <w:szCs w:val="24"/>
        </w:rPr>
        <w:t xml:space="preserve"> 1, 2008. </w:t>
      </w:r>
    </w:p>
    <w:p w14:paraId="522A1C90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BOUCHARD, Gérard, </w:t>
      </w:r>
      <w:r w:rsidRPr="00FF5C41">
        <w:rPr>
          <w:rFonts w:ascii="Times New Roman" w:hAnsi="Times New Roman"/>
          <w:i/>
          <w:noProof w:val="0"/>
          <w:szCs w:val="24"/>
        </w:rPr>
        <w:t>L’</w:t>
      </w:r>
      <w:proofErr w:type="spellStart"/>
      <w:r w:rsidRPr="00FF5C41">
        <w:rPr>
          <w:rFonts w:ascii="Times New Roman" w:hAnsi="Times New Roman"/>
          <w:i/>
          <w:noProof w:val="0"/>
          <w:szCs w:val="24"/>
        </w:rPr>
        <w:t>Interculturalisme</w:t>
      </w:r>
      <w:proofErr w:type="spellEnd"/>
      <w:r w:rsidRPr="00FF5C41">
        <w:rPr>
          <w:rFonts w:ascii="Times New Roman" w:hAnsi="Times New Roman"/>
          <w:i/>
          <w:noProof w:val="0"/>
          <w:szCs w:val="24"/>
        </w:rPr>
        <w:t>. Un point de vue québécois</w:t>
      </w:r>
      <w:r w:rsidRPr="00FF5C41">
        <w:rPr>
          <w:rFonts w:ascii="Times New Roman" w:hAnsi="Times New Roman"/>
          <w:noProof w:val="0"/>
          <w:szCs w:val="24"/>
        </w:rPr>
        <w:t>, Montréal, Boréal, 2012.</w:t>
      </w:r>
    </w:p>
    <w:p w14:paraId="3496AB63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lastRenderedPageBreak/>
        <w:t>BOUCHARD, Nancy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L’Éducation du sujet éthique</w:t>
      </w:r>
      <w:r w:rsidRPr="00FF5C41">
        <w:rPr>
          <w:rFonts w:ascii="Times New Roman" w:hAnsi="Times New Roman"/>
          <w:noProof w:val="0"/>
          <w:szCs w:val="24"/>
        </w:rPr>
        <w:t>, Montréal, Département des sciences religieuses, Université du Québec à Montréal, coll. « </w:t>
      </w:r>
      <w:proofErr w:type="spellStart"/>
      <w:r w:rsidRPr="00FF5C41">
        <w:rPr>
          <w:rFonts w:ascii="Times New Roman" w:hAnsi="Times New Roman"/>
          <w:noProof w:val="0"/>
          <w:szCs w:val="24"/>
        </w:rPr>
        <w:t>Religiologiques</w:t>
      </w:r>
      <w:proofErr w:type="spellEnd"/>
      <w:r w:rsidRPr="00FF5C41">
        <w:rPr>
          <w:rFonts w:ascii="Times New Roman" w:hAnsi="Times New Roman"/>
          <w:noProof w:val="0"/>
          <w:szCs w:val="24"/>
        </w:rPr>
        <w:t> », n</w:t>
      </w:r>
      <w:r w:rsidRPr="00FF5C41">
        <w:rPr>
          <w:rFonts w:ascii="Times New Roman" w:hAnsi="Times New Roman"/>
          <w:noProof w:val="0"/>
          <w:szCs w:val="24"/>
          <w:vertAlign w:val="superscript"/>
        </w:rPr>
        <w:t>o</w:t>
      </w:r>
      <w:r w:rsidRPr="00FF5C41">
        <w:rPr>
          <w:rFonts w:ascii="Times New Roman" w:hAnsi="Times New Roman"/>
          <w:noProof w:val="0"/>
          <w:szCs w:val="24"/>
        </w:rPr>
        <w:t xml:space="preserve"> 28, 2003.</w:t>
      </w:r>
    </w:p>
    <w:p w14:paraId="1339BE19" w14:textId="77777777" w:rsidR="00E45403" w:rsidRPr="00FF5C41" w:rsidRDefault="00E45403" w:rsidP="00E45403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BOUCHARD, Nancy avec la collaboration Jacques PIERRE, </w:t>
      </w:r>
      <w:r w:rsidRPr="00FF5C41">
        <w:rPr>
          <w:rFonts w:ascii="Times New Roman" w:hAnsi="Times New Roman" w:cs="Times New Roman"/>
          <w:i/>
          <w:sz w:val="24"/>
          <w:szCs w:val="24"/>
        </w:rPr>
        <w:t>Éthique et culture religieuse à l’école</w:t>
      </w:r>
      <w:r w:rsidRPr="00FF5C41">
        <w:rPr>
          <w:rFonts w:ascii="Times New Roman" w:hAnsi="Times New Roman" w:cs="Times New Roman"/>
          <w:sz w:val="24"/>
          <w:szCs w:val="24"/>
        </w:rPr>
        <w:t>, Québec, Presses de l’Université du Québec, 2006.</w:t>
      </w:r>
    </w:p>
    <w:p w14:paraId="293E8359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BOUCHARD, Nancy et Marie-France DANIEL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Penser le dialogue en éducation éthique</w:t>
      </w:r>
      <w:r w:rsidRPr="00FF5C41">
        <w:rPr>
          <w:rFonts w:ascii="Times New Roman" w:hAnsi="Times New Roman"/>
          <w:noProof w:val="0"/>
          <w:szCs w:val="24"/>
        </w:rPr>
        <w:t>, Québec, Presses de l’Université du Québec, 2010.</w:t>
      </w:r>
    </w:p>
    <w:p w14:paraId="5E41C4FF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BOUCHARD, Nancy et Mathieu GAGNON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L’Éthique et culture religieuse en question. Réflexions critiques et prospectives</w:t>
      </w:r>
      <w:r w:rsidRPr="00FF5C41">
        <w:rPr>
          <w:rFonts w:ascii="Times New Roman" w:hAnsi="Times New Roman"/>
          <w:noProof w:val="0"/>
          <w:szCs w:val="24"/>
        </w:rPr>
        <w:t>, Québec, Presses de l’Université du Québec, 2012.</w:t>
      </w:r>
    </w:p>
    <w:p w14:paraId="1C2F5869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F5C41">
        <w:rPr>
          <w:rFonts w:ascii="Times New Roman" w:hAnsi="Times New Roman" w:cs="Times New Roman"/>
          <w:sz w:val="24"/>
          <w:szCs w:val="24"/>
          <w:lang w:val="en-CA"/>
        </w:rPr>
        <w:t xml:space="preserve">CALLAN, Eamonn, </w:t>
      </w:r>
      <w:r w:rsidRPr="00FF5C41">
        <w:rPr>
          <w:rFonts w:ascii="Times New Roman" w:hAnsi="Times New Roman" w:cs="Times New Roman"/>
          <w:i/>
          <w:sz w:val="24"/>
          <w:szCs w:val="24"/>
          <w:lang w:val="en-CA"/>
        </w:rPr>
        <w:t>Creating Citizens,</w:t>
      </w:r>
      <w:r w:rsidRPr="00FF5C41">
        <w:rPr>
          <w:rFonts w:ascii="Times New Roman" w:hAnsi="Times New Roman" w:cs="Times New Roman"/>
          <w:sz w:val="24"/>
          <w:szCs w:val="24"/>
          <w:lang w:val="en-CA"/>
        </w:rPr>
        <w:t xml:space="preserve"> Oxford, Oxford University Press, 1997.</w:t>
      </w:r>
    </w:p>
    <w:p w14:paraId="5F5F6B97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CHERBLANC, Jacques et Dany RONDEAU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La Formation à l’éthique et à la culture religieuse. Un modèle d’implantation de programme</w:t>
      </w:r>
      <w:r w:rsidRPr="00FF5C41">
        <w:rPr>
          <w:rFonts w:ascii="Times New Roman" w:hAnsi="Times New Roman"/>
          <w:noProof w:val="0"/>
          <w:szCs w:val="24"/>
        </w:rPr>
        <w:t>, Québec, Presses de l’Université Laval, 2010.</w:t>
      </w:r>
    </w:p>
    <w:p w14:paraId="6AAF6994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DEBRAY, Régis, </w:t>
      </w:r>
      <w:r w:rsidRPr="00FF5C41">
        <w:rPr>
          <w:rFonts w:ascii="Times New Roman" w:hAnsi="Times New Roman" w:cs="Times New Roman"/>
          <w:i/>
          <w:sz w:val="24"/>
          <w:szCs w:val="24"/>
        </w:rPr>
        <w:t>L’Enseignement du fait religieux dans l’école laïque. Rapport au ministre de l’éducation nationale</w:t>
      </w:r>
      <w:r w:rsidRPr="00FF5C41">
        <w:rPr>
          <w:rFonts w:ascii="Times New Roman" w:hAnsi="Times New Roman" w:cs="Times New Roman"/>
          <w:sz w:val="24"/>
          <w:szCs w:val="24"/>
        </w:rPr>
        <w:t>, Paris, Odile Jacob, 2002.</w:t>
      </w:r>
    </w:p>
    <w:p w14:paraId="667237EB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DESPRÉS, Pierre et Murielle VILLENEUVE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L’Enseignement de la philosophie au cégep. Histoire et enjeux</w:t>
      </w:r>
      <w:r w:rsidRPr="00FF5C41">
        <w:rPr>
          <w:rFonts w:ascii="Times New Roman" w:hAnsi="Times New Roman"/>
          <w:noProof w:val="0"/>
          <w:szCs w:val="24"/>
        </w:rPr>
        <w:t>, Québec, Presses de l’Université Laval, 2015.</w:t>
      </w:r>
    </w:p>
    <w:p w14:paraId="46D81474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>DESROCHERS, Lisa, « La communauté de recherche philosophique et le programme Éthique et culture religieuse au secondaire », dans Mathieu Gagnon et Michel Sasseville (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 xml:space="preserve">.), </w:t>
      </w:r>
      <w:r w:rsidRPr="00FF5C41">
        <w:rPr>
          <w:rFonts w:ascii="Times New Roman" w:hAnsi="Times New Roman" w:cs="Times New Roman"/>
          <w:i/>
          <w:sz w:val="24"/>
          <w:szCs w:val="24"/>
        </w:rPr>
        <w:t>La Communauté de recherche philosophique. Applications et enjeux</w:t>
      </w:r>
      <w:r w:rsidRPr="00FF5C41">
        <w:rPr>
          <w:rFonts w:ascii="Times New Roman" w:hAnsi="Times New Roman" w:cs="Times New Roman"/>
          <w:sz w:val="24"/>
          <w:szCs w:val="24"/>
        </w:rPr>
        <w:t>, Québec, Presses de l’Université Laval, coll. « Dialoguer », 2011, p. 67-84.</w:t>
      </w:r>
    </w:p>
    <w:p w14:paraId="6A957710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ESTIVALÈZES, Mireille, </w:t>
      </w:r>
      <w:r w:rsidRPr="00FF5C41">
        <w:rPr>
          <w:rFonts w:ascii="Times New Roman" w:hAnsi="Times New Roman" w:cs="Times New Roman"/>
          <w:i/>
          <w:sz w:val="24"/>
          <w:szCs w:val="24"/>
        </w:rPr>
        <w:t>Les Religions dans l’enseignement laïque</w:t>
      </w:r>
      <w:r w:rsidRPr="00FF5C41">
        <w:rPr>
          <w:rFonts w:ascii="Times New Roman" w:hAnsi="Times New Roman" w:cs="Times New Roman"/>
          <w:sz w:val="24"/>
          <w:szCs w:val="24"/>
        </w:rPr>
        <w:t>, Paris, Presses universitaires de France, 2005.</w:t>
      </w:r>
    </w:p>
    <w:p w14:paraId="03058140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GRAVEL, Stéphanie et Solange LEFEBVRE, « Impartialité et neutralité autour du programme québécois Éthique et culture religieuse », dans Mireille 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Estivalèzes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 xml:space="preserve"> et Solange Lefebvre (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>.)</w:t>
      </w:r>
      <w:r w:rsidRPr="00FF5C41">
        <w:rPr>
          <w:rFonts w:ascii="Times New Roman" w:hAnsi="Times New Roman" w:cs="Times New Roman"/>
          <w:i/>
          <w:sz w:val="24"/>
          <w:szCs w:val="24"/>
        </w:rPr>
        <w:t>, Le Programme d’Éthique et culture religieuse. De l’exigeante conciliation entre le soi, l’autre et le nous</w:t>
      </w:r>
      <w:r w:rsidRPr="00FF5C41">
        <w:rPr>
          <w:rFonts w:ascii="Times New Roman" w:hAnsi="Times New Roman" w:cs="Times New Roman"/>
          <w:sz w:val="24"/>
          <w:szCs w:val="24"/>
        </w:rPr>
        <w:t>, Québec, Presses de l’Université Laval, 2012, p. 193-212.</w:t>
      </w:r>
    </w:p>
    <w:p w14:paraId="053C1EF7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GUAY, Luc et France JUTRAS, « L’éducation à la citoyenneté dans les programmes du secondaire d’hier à aujourd’hui », dans France 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Jutras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 xml:space="preserve">.), </w:t>
      </w:r>
      <w:r w:rsidRPr="00FF5C41">
        <w:rPr>
          <w:rFonts w:ascii="Times New Roman" w:hAnsi="Times New Roman" w:cs="Times New Roman"/>
          <w:i/>
          <w:sz w:val="24"/>
          <w:szCs w:val="24"/>
        </w:rPr>
        <w:t>L’Éducation à la citoyenneté. Enjeux socioéducatifs et pédagogiques</w:t>
      </w:r>
      <w:r w:rsidRPr="00FF5C41">
        <w:rPr>
          <w:rFonts w:ascii="Times New Roman" w:hAnsi="Times New Roman" w:cs="Times New Roman"/>
          <w:sz w:val="24"/>
          <w:szCs w:val="24"/>
        </w:rPr>
        <w:t xml:space="preserve">, Québec, Presses de l’Université du Québec, 2010, </w:t>
      </w:r>
      <w:r w:rsidRPr="00FF5C41">
        <w:rPr>
          <w:rFonts w:ascii="Times New Roman" w:hAnsi="Times New Roman" w:cs="Times New Roman"/>
          <w:sz w:val="24"/>
          <w:szCs w:val="24"/>
        </w:rPr>
        <w:lastRenderedPageBreak/>
        <w:t>p. 43-76.</w:t>
      </w:r>
    </w:p>
    <w:p w14:paraId="6E7C8B60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F5C41">
        <w:rPr>
          <w:rFonts w:ascii="Times New Roman" w:hAnsi="Times New Roman" w:cs="Times New Roman"/>
          <w:sz w:val="24"/>
          <w:szCs w:val="24"/>
          <w:lang w:val="en-CA"/>
        </w:rPr>
        <w:t xml:space="preserve">GUTMANN, Amy, </w:t>
      </w:r>
      <w:r w:rsidRPr="00FF5C41">
        <w:rPr>
          <w:rFonts w:ascii="Times New Roman" w:hAnsi="Times New Roman" w:cs="Times New Roman"/>
          <w:i/>
          <w:sz w:val="24"/>
          <w:szCs w:val="24"/>
          <w:lang w:val="en-CA"/>
        </w:rPr>
        <w:t xml:space="preserve">Democratic Education, </w:t>
      </w:r>
      <w:r w:rsidRPr="00FF5C41">
        <w:rPr>
          <w:rFonts w:ascii="Times New Roman" w:hAnsi="Times New Roman" w:cs="Times New Roman"/>
          <w:sz w:val="24"/>
          <w:szCs w:val="24"/>
          <w:lang w:val="en-CA"/>
        </w:rPr>
        <w:t>Princeton (New Jersey), Princeton University Press, 1987.</w:t>
      </w:r>
    </w:p>
    <w:p w14:paraId="3AFBC1B3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F5C41">
        <w:rPr>
          <w:rFonts w:ascii="Times New Roman" w:hAnsi="Times New Roman" w:cs="Times New Roman"/>
          <w:sz w:val="24"/>
          <w:szCs w:val="24"/>
          <w:lang w:val="en-CA"/>
        </w:rPr>
        <w:t xml:space="preserve">—, « Challenges of Multiculturalism in a Democratic Education », dans Robert K. </w:t>
      </w:r>
      <w:proofErr w:type="spellStart"/>
      <w:r w:rsidRPr="00FF5C41">
        <w:rPr>
          <w:rFonts w:ascii="Times New Roman" w:hAnsi="Times New Roman" w:cs="Times New Roman"/>
          <w:sz w:val="24"/>
          <w:szCs w:val="24"/>
          <w:lang w:val="en-CA"/>
        </w:rPr>
        <w:t>Fullinwider</w:t>
      </w:r>
      <w:proofErr w:type="spellEnd"/>
      <w:r w:rsidRPr="00FF5C41">
        <w:rPr>
          <w:rFonts w:ascii="Times New Roman" w:hAnsi="Times New Roman" w:cs="Times New Roman"/>
          <w:sz w:val="24"/>
          <w:szCs w:val="24"/>
          <w:lang w:val="en-CA"/>
        </w:rPr>
        <w:t xml:space="preserve"> (dir.), </w:t>
      </w:r>
      <w:r w:rsidRPr="00FF5C41">
        <w:rPr>
          <w:rFonts w:ascii="Times New Roman" w:hAnsi="Times New Roman" w:cs="Times New Roman"/>
          <w:i/>
          <w:sz w:val="24"/>
          <w:szCs w:val="24"/>
          <w:lang w:val="en-CA"/>
        </w:rPr>
        <w:t>Public Education in a Multicultural Society</w:t>
      </w:r>
      <w:r w:rsidRPr="00FF5C41">
        <w:rPr>
          <w:rFonts w:ascii="Times New Roman" w:hAnsi="Times New Roman" w:cs="Times New Roman"/>
          <w:sz w:val="24"/>
          <w:szCs w:val="24"/>
          <w:lang w:val="en-CA"/>
        </w:rPr>
        <w:t>, Cambridge, Cambridge University Press, 1996, p. 156-179.</w:t>
      </w:r>
    </w:p>
    <w:p w14:paraId="6742C6DE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F5C41">
        <w:rPr>
          <w:rFonts w:ascii="Times New Roman" w:hAnsi="Times New Roman" w:cs="Times New Roman"/>
          <w:sz w:val="24"/>
          <w:szCs w:val="24"/>
          <w:lang w:val="en-CA"/>
        </w:rPr>
        <w:t xml:space="preserve">—, « Unity and Diversity in Democratic Multicultural Education: Creative and Destructive Tensions », dans James A. Banks (dir.), </w:t>
      </w:r>
      <w:r w:rsidRPr="00FF5C41">
        <w:rPr>
          <w:rFonts w:ascii="Times New Roman" w:hAnsi="Times New Roman" w:cs="Times New Roman"/>
          <w:i/>
          <w:sz w:val="24"/>
          <w:szCs w:val="24"/>
          <w:lang w:val="en-CA"/>
        </w:rPr>
        <w:t>Diversity and Citizenship Education: Global Perspectives</w:t>
      </w:r>
      <w:r w:rsidRPr="00FF5C41">
        <w:rPr>
          <w:rFonts w:ascii="Times New Roman" w:hAnsi="Times New Roman" w:cs="Times New Roman"/>
          <w:sz w:val="24"/>
          <w:szCs w:val="24"/>
          <w:lang w:val="en-CA"/>
        </w:rPr>
        <w:t>, San Francisco, Jossey-Bass, 2004, p. 71-95.</w:t>
      </w:r>
    </w:p>
    <w:p w14:paraId="07D4207F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>JUTRAS, France (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 xml:space="preserve">.), </w:t>
      </w:r>
      <w:r w:rsidRPr="00FF5C41">
        <w:rPr>
          <w:rFonts w:ascii="Times New Roman" w:hAnsi="Times New Roman" w:cs="Times New Roman"/>
          <w:i/>
          <w:sz w:val="24"/>
          <w:szCs w:val="24"/>
        </w:rPr>
        <w:t>L’Éducation à la citoyenneté. Enjeux socioéducatifs et pédagogiques</w:t>
      </w:r>
      <w:r w:rsidRPr="00FF5C41">
        <w:rPr>
          <w:rFonts w:ascii="Times New Roman" w:hAnsi="Times New Roman" w:cs="Times New Roman"/>
          <w:sz w:val="24"/>
          <w:szCs w:val="24"/>
        </w:rPr>
        <w:t>, Québec, Presses de l’Université du Québec, 2010.</w:t>
      </w:r>
    </w:p>
    <w:p w14:paraId="6FEF668D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LAMY, Guillaume, </w:t>
      </w:r>
      <w:r w:rsidRPr="00FF5C41">
        <w:rPr>
          <w:rFonts w:ascii="Times New Roman" w:hAnsi="Times New Roman"/>
          <w:i/>
          <w:noProof w:val="0"/>
          <w:szCs w:val="24"/>
        </w:rPr>
        <w:t>Laïcité et valeurs québécoises. Les sources d’une controverse</w:t>
      </w:r>
      <w:r w:rsidRPr="00FF5C41">
        <w:rPr>
          <w:rFonts w:ascii="Times New Roman" w:hAnsi="Times New Roman"/>
          <w:noProof w:val="0"/>
          <w:szCs w:val="24"/>
        </w:rPr>
        <w:t>, Montréal, Québec Amérique, 2015.</w:t>
      </w:r>
    </w:p>
    <w:p w14:paraId="4E3E14D3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LEROUX, Georges, </w:t>
      </w:r>
      <w:r w:rsidRPr="00FF5C41">
        <w:rPr>
          <w:rFonts w:ascii="Times New Roman" w:hAnsi="Times New Roman"/>
          <w:i/>
          <w:noProof w:val="0"/>
          <w:szCs w:val="24"/>
        </w:rPr>
        <w:t>Éthique, culture religieuse, dialogue. Arguments pour un programme</w:t>
      </w:r>
      <w:r w:rsidRPr="00FF5C41">
        <w:rPr>
          <w:rFonts w:ascii="Times New Roman" w:hAnsi="Times New Roman"/>
          <w:noProof w:val="0"/>
          <w:szCs w:val="24"/>
        </w:rPr>
        <w:t>, Montréal, Fides, 2007.</w:t>
      </w:r>
    </w:p>
    <w:p w14:paraId="3EB1C82E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—, « La liberté religieuse et l’article 41 de la Charte québécoise des droits et libertés », dans Josiane Boulad-Ayoub et Peter 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Leuprecht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C4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F5C41">
        <w:rPr>
          <w:rFonts w:ascii="Times New Roman" w:hAnsi="Times New Roman" w:cs="Times New Roman"/>
          <w:sz w:val="24"/>
          <w:szCs w:val="24"/>
        </w:rPr>
        <w:t>.),</w:t>
      </w:r>
      <w:r w:rsidRPr="00FF5C41">
        <w:rPr>
          <w:rFonts w:ascii="Times New Roman" w:hAnsi="Times New Roman" w:cs="Times New Roman"/>
          <w:i/>
          <w:sz w:val="24"/>
          <w:szCs w:val="24"/>
        </w:rPr>
        <w:t xml:space="preserve"> Le Sens de la liberté. Actes du colloque tenu dans le cadre des vingt et unièmes Entretiens du Centre Jacques Cartier,</w:t>
      </w:r>
      <w:r w:rsidRPr="00FF5C41">
        <w:rPr>
          <w:rFonts w:ascii="Times New Roman" w:hAnsi="Times New Roman" w:cs="Times New Roman"/>
          <w:sz w:val="24"/>
          <w:szCs w:val="24"/>
        </w:rPr>
        <w:t xml:space="preserve"> Québec, Presses de l’Université Laval, 2009, p. 189-198.</w:t>
      </w:r>
    </w:p>
    <w:p w14:paraId="45596B45" w14:textId="77777777" w:rsidR="00E45403" w:rsidRPr="00FF5C41" w:rsidRDefault="00E45403" w:rsidP="00E45403">
      <w:pPr>
        <w:pStyle w:val="ind"/>
        <w:widowControl w:val="0"/>
        <w:tabs>
          <w:tab w:val="clear" w:pos="360"/>
          <w:tab w:val="left" w:pos="450"/>
        </w:tabs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—, « Le dialogue et l’éducation au pluralisme », dans Nancy Bouchard et Marie-France Daniel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>.)</w:t>
      </w:r>
      <w:r w:rsidRPr="00FF5C41">
        <w:rPr>
          <w:rFonts w:ascii="Times New Roman" w:hAnsi="Times New Roman"/>
          <w:i/>
          <w:noProof w:val="0"/>
          <w:szCs w:val="24"/>
        </w:rPr>
        <w:t>, Penser le dialogue en éducation éthique</w:t>
      </w:r>
      <w:r w:rsidRPr="00FF5C41">
        <w:rPr>
          <w:rFonts w:ascii="Times New Roman" w:hAnsi="Times New Roman"/>
          <w:noProof w:val="0"/>
          <w:szCs w:val="24"/>
        </w:rPr>
        <w:t>, Québec, Presses de l’Université du Québec, 2010, p. 175-199.</w:t>
      </w:r>
    </w:p>
    <w:p w14:paraId="127518C0" w14:textId="77777777" w:rsidR="00E45403" w:rsidRPr="00FF5C41" w:rsidRDefault="00E45403" w:rsidP="00E45403">
      <w:pPr>
        <w:pStyle w:val="ind"/>
        <w:widowControl w:val="0"/>
        <w:tabs>
          <w:tab w:val="clear" w:pos="360"/>
          <w:tab w:val="left" w:pos="450"/>
        </w:tabs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—, « La philosophie pour les enfants et le programme Éthique et culture religieuse », dans Mathieu Gagnon et Michel Sasseville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La Communauté de recherche philosophique. Applications et enjeux</w:t>
      </w:r>
      <w:r w:rsidRPr="00FF5C41">
        <w:rPr>
          <w:rFonts w:ascii="Times New Roman" w:hAnsi="Times New Roman"/>
          <w:noProof w:val="0"/>
          <w:szCs w:val="24"/>
        </w:rPr>
        <w:t>, Québec, Presses de l’Université Laval, coll. « Dialoguer », 2011, p. 205-224.</w:t>
      </w:r>
    </w:p>
    <w:p w14:paraId="314339B2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—, « L’enseignement de l’éthique et les modèles de la vie bonne: vertus et compétences », dans Nancy Bouchard et Mathieu Gagnon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L’Éthique et culture religieuse en question. Réflexions critiques et prospectives</w:t>
      </w:r>
      <w:r w:rsidRPr="00FF5C41">
        <w:rPr>
          <w:rFonts w:ascii="Times New Roman" w:hAnsi="Times New Roman"/>
          <w:noProof w:val="0"/>
          <w:szCs w:val="24"/>
        </w:rPr>
        <w:t xml:space="preserve">, Québec, Presses de l’Université du Québec, 2012, p. </w:t>
      </w:r>
      <w:r w:rsidRPr="00FF5C41">
        <w:rPr>
          <w:rFonts w:ascii="Times New Roman" w:hAnsi="Times New Roman"/>
          <w:noProof w:val="0"/>
          <w:szCs w:val="24"/>
        </w:rPr>
        <w:lastRenderedPageBreak/>
        <w:t>15-45.</w:t>
      </w:r>
    </w:p>
    <w:p w14:paraId="7B092120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—, « Culture religieuse et dialogue. Les enjeux de l’éducation au pluralisme dans le Québec contemporain », dans Bruno Demers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Dialogue des cultures et traditions monothéistes</w:t>
      </w:r>
      <w:r w:rsidRPr="00FF5C41">
        <w:rPr>
          <w:rFonts w:ascii="Times New Roman" w:hAnsi="Times New Roman"/>
          <w:noProof w:val="0"/>
          <w:szCs w:val="24"/>
        </w:rPr>
        <w:t>, Montréal, Novalis, 2012, p. 183-222.</w:t>
      </w:r>
    </w:p>
    <w:p w14:paraId="2848C30F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—, « Pluralisme et neutralité. Le programme d’Éthique et culture religieuse et la liberté de conscience », dans Mireille </w:t>
      </w:r>
      <w:proofErr w:type="spellStart"/>
      <w:r w:rsidRPr="00FF5C41">
        <w:rPr>
          <w:rFonts w:ascii="Times New Roman" w:hAnsi="Times New Roman"/>
          <w:noProof w:val="0"/>
          <w:szCs w:val="24"/>
        </w:rPr>
        <w:t>Estivalèzes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>.)</w:t>
      </w:r>
      <w:r w:rsidRPr="00FF5C41">
        <w:rPr>
          <w:rFonts w:ascii="Times New Roman" w:hAnsi="Times New Roman"/>
          <w:i/>
          <w:noProof w:val="0"/>
          <w:szCs w:val="24"/>
        </w:rPr>
        <w:t>, Le Programme d’éthique et culture religieuse. De l’exigeante conciliation entre le soi, l’autre et le nous</w:t>
      </w:r>
      <w:r w:rsidRPr="00FF5C41">
        <w:rPr>
          <w:rFonts w:ascii="Times New Roman" w:hAnsi="Times New Roman"/>
          <w:noProof w:val="0"/>
          <w:szCs w:val="24"/>
        </w:rPr>
        <w:t>, Québec, Presses de l’Université Laval, 2012, p. 131-156.</w:t>
      </w:r>
    </w:p>
    <w:p w14:paraId="0A6FE8CD" w14:textId="77777777" w:rsidR="00E45403" w:rsidRPr="00FF5C41" w:rsidRDefault="00E45403" w:rsidP="00E454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F5C41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FF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Différence et liberté. Enjeux actuels de l’éducation au pluralism</w:t>
      </w:r>
      <w:r w:rsidRPr="00FF5C41">
        <w:rPr>
          <w:rFonts w:ascii="Times New Roman" w:eastAsia="Times New Roman" w:hAnsi="Times New Roman" w:cs="Times New Roman"/>
          <w:color w:val="000000"/>
          <w:sz w:val="24"/>
          <w:szCs w:val="24"/>
        </w:rPr>
        <w:t>e, Montréal, Boréal, 2016.</w:t>
      </w:r>
    </w:p>
    <w:p w14:paraId="0242A57E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</w:p>
    <w:p w14:paraId="51D37BE9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  <w:lang w:val="en-CA"/>
        </w:rPr>
      </w:pPr>
      <w:r w:rsidRPr="00FF5C41">
        <w:rPr>
          <w:rFonts w:ascii="Times New Roman" w:hAnsi="Times New Roman"/>
          <w:noProof w:val="0"/>
          <w:szCs w:val="24"/>
          <w:lang w:val="en-CA"/>
        </w:rPr>
        <w:t xml:space="preserve">MACEDO, Steven, </w:t>
      </w:r>
      <w:r w:rsidRPr="00FF5C41">
        <w:rPr>
          <w:rFonts w:ascii="Times New Roman" w:hAnsi="Times New Roman"/>
          <w:i/>
          <w:noProof w:val="0"/>
          <w:szCs w:val="24"/>
          <w:lang w:val="en-CA"/>
        </w:rPr>
        <w:t>Diversity and Distrust: Civic Education in a Multicultural Democracy</w:t>
      </w:r>
      <w:r w:rsidRPr="00FF5C41">
        <w:rPr>
          <w:rFonts w:ascii="Times New Roman" w:hAnsi="Times New Roman"/>
          <w:noProof w:val="0"/>
          <w:szCs w:val="24"/>
          <w:lang w:val="en-CA"/>
        </w:rPr>
        <w:t>, Cambridge (Mass.), Harvard University Press, 2000.</w:t>
      </w:r>
    </w:p>
    <w:p w14:paraId="394568C6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MACLURE, Jocelyn et Charles TAYLOR, </w:t>
      </w:r>
      <w:r w:rsidRPr="00FF5C41">
        <w:rPr>
          <w:rFonts w:ascii="Times New Roman" w:hAnsi="Times New Roman" w:cs="Times New Roman"/>
          <w:i/>
          <w:sz w:val="24"/>
          <w:szCs w:val="24"/>
        </w:rPr>
        <w:t>Laïcité et liberté de conscience</w:t>
      </w:r>
      <w:r w:rsidRPr="00FF5C41">
        <w:rPr>
          <w:rFonts w:ascii="Times New Roman" w:hAnsi="Times New Roman" w:cs="Times New Roman"/>
          <w:sz w:val="24"/>
          <w:szCs w:val="24"/>
        </w:rPr>
        <w:t>, Montréal, Boréal, 2010.</w:t>
      </w:r>
    </w:p>
    <w:p w14:paraId="36D13737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proofErr w:type="spellStart"/>
      <w:r w:rsidRPr="00FF5C41">
        <w:rPr>
          <w:rFonts w:ascii="Times New Roman" w:hAnsi="Times New Roman"/>
          <w:noProof w:val="0"/>
          <w:szCs w:val="24"/>
        </w:rPr>
        <w:t>McANDREW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, Marie </w:t>
      </w:r>
      <w:r w:rsidRPr="00FF5C41">
        <w:rPr>
          <w:rFonts w:ascii="Times New Roman" w:hAnsi="Times New Roman"/>
          <w:i/>
          <w:noProof w:val="0"/>
          <w:szCs w:val="24"/>
        </w:rPr>
        <w:t>et al.</w:t>
      </w:r>
      <w:r w:rsidRPr="00FF5C41">
        <w:rPr>
          <w:rFonts w:ascii="Times New Roman" w:hAnsi="Times New Roman"/>
          <w:noProof w:val="0"/>
          <w:szCs w:val="24"/>
        </w:rPr>
        <w:t xml:space="preserve"> (</w:t>
      </w:r>
      <w:proofErr w:type="spellStart"/>
      <w:proofErr w:type="gram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>.</w:t>
      </w:r>
      <w:proofErr w:type="gramEnd"/>
      <w:r w:rsidRPr="00FF5C41">
        <w:rPr>
          <w:rFonts w:ascii="Times New Roman" w:hAnsi="Times New Roman"/>
          <w:noProof w:val="0"/>
          <w:szCs w:val="24"/>
        </w:rPr>
        <w:t xml:space="preserve">), </w:t>
      </w:r>
      <w:r w:rsidRPr="00FF5C41">
        <w:rPr>
          <w:rFonts w:ascii="Times New Roman" w:hAnsi="Times New Roman"/>
          <w:i/>
          <w:noProof w:val="0"/>
          <w:szCs w:val="24"/>
        </w:rPr>
        <w:t>L’Accommodement raisonnable et la diversité religieuse à l’école publique. Normes et pratiques</w:t>
      </w:r>
      <w:r w:rsidRPr="00FF5C41">
        <w:rPr>
          <w:rFonts w:ascii="Times New Roman" w:hAnsi="Times New Roman"/>
          <w:noProof w:val="0"/>
          <w:szCs w:val="24"/>
        </w:rPr>
        <w:t>, Montréal, Fides, 2008.</w:t>
      </w:r>
    </w:p>
    <w:p w14:paraId="1340172B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proofErr w:type="spellStart"/>
      <w:r w:rsidRPr="00FF5C41">
        <w:rPr>
          <w:rFonts w:ascii="Times New Roman" w:hAnsi="Times New Roman"/>
          <w:noProof w:val="0"/>
          <w:szCs w:val="24"/>
        </w:rPr>
        <w:t>McANDREW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, Marie, Micheline MILOT et Amina TRIKI-YAMANI, </w:t>
      </w:r>
      <w:r w:rsidRPr="00FF5C41">
        <w:rPr>
          <w:rFonts w:ascii="Times New Roman" w:hAnsi="Times New Roman"/>
          <w:i/>
          <w:noProof w:val="0"/>
          <w:szCs w:val="24"/>
        </w:rPr>
        <w:t>L’École et la Diversité. Perspectives comparées. Politiques, programmes, pratiques</w:t>
      </w:r>
      <w:r w:rsidRPr="00FF5C41">
        <w:rPr>
          <w:rFonts w:ascii="Times New Roman" w:hAnsi="Times New Roman"/>
          <w:noProof w:val="0"/>
          <w:szCs w:val="24"/>
        </w:rPr>
        <w:t>, Québec, Presses de l’Université Laval, 2010.</w:t>
      </w:r>
    </w:p>
    <w:p w14:paraId="1CC58C76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MERCIER, Benoit, « Éthique et culture religieuse: pistes pour un arrimage avec l’enseignement collégial de la philosophie (1999-2010) », dans Pierre Després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L’Enseignement de la philosophie au cégep. Histoire et débats</w:t>
      </w:r>
      <w:r w:rsidRPr="00FF5C41">
        <w:rPr>
          <w:rFonts w:ascii="Times New Roman" w:hAnsi="Times New Roman"/>
          <w:noProof w:val="0"/>
          <w:szCs w:val="24"/>
        </w:rPr>
        <w:t>, Québec, Presses de l’Université Laval, coll. « Kairos », 2015, p. 213-249.</w:t>
      </w:r>
    </w:p>
    <w:p w14:paraId="61AA5B6A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  <w:lang w:val="en-CA"/>
        </w:rPr>
      </w:pPr>
      <w:r w:rsidRPr="00FF5C41">
        <w:rPr>
          <w:rFonts w:ascii="Times New Roman" w:hAnsi="Times New Roman"/>
          <w:noProof w:val="0"/>
          <w:szCs w:val="24"/>
          <w:lang w:val="en-CA"/>
        </w:rPr>
        <w:t xml:space="preserve">MOORE, Diane, </w:t>
      </w:r>
      <w:r w:rsidRPr="00FF5C41">
        <w:rPr>
          <w:rFonts w:ascii="Times New Roman" w:hAnsi="Times New Roman"/>
          <w:i/>
          <w:noProof w:val="0"/>
          <w:szCs w:val="24"/>
          <w:lang w:val="en-CA"/>
        </w:rPr>
        <w:t>Overcoming Religious Illiteracy: A Cultural Studies Approach to the Study of Religion in Secondary Education</w:t>
      </w:r>
      <w:r w:rsidRPr="00FF5C41">
        <w:rPr>
          <w:rFonts w:ascii="Times New Roman" w:hAnsi="Times New Roman"/>
          <w:noProof w:val="0"/>
          <w:szCs w:val="24"/>
          <w:lang w:val="en-CA"/>
        </w:rPr>
        <w:t>, New York, Palgrave Macmillan, 2007.</w:t>
      </w:r>
    </w:p>
    <w:p w14:paraId="5F81D576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MORRIS, Ronald, « L’approche narrative et l’éducation au dialogue en éthique et culture religieuse », dans Nancy Bouchard et Marie-France Daniel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>Penser le dialogue en éducation éthique</w:t>
      </w:r>
      <w:r w:rsidRPr="00FF5C41">
        <w:rPr>
          <w:rFonts w:ascii="Times New Roman" w:hAnsi="Times New Roman"/>
          <w:noProof w:val="0"/>
          <w:szCs w:val="24"/>
        </w:rPr>
        <w:t>, Québec, Presses de l’Université du Québec, 2010, p. 55-76.</w:t>
      </w:r>
    </w:p>
    <w:p w14:paraId="12E6F58C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  <w:lang w:val="en-CA"/>
        </w:rPr>
      </w:pPr>
      <w:r w:rsidRPr="00FF5C41">
        <w:rPr>
          <w:rFonts w:ascii="Times New Roman" w:hAnsi="Times New Roman"/>
          <w:noProof w:val="0"/>
          <w:szCs w:val="24"/>
          <w:lang w:val="en-CA"/>
        </w:rPr>
        <w:t xml:space="preserve">NUSSBAUM, Martha C., </w:t>
      </w:r>
      <w:r w:rsidRPr="00FF5C41">
        <w:rPr>
          <w:rFonts w:ascii="Times New Roman" w:hAnsi="Times New Roman"/>
          <w:i/>
          <w:noProof w:val="0"/>
          <w:szCs w:val="24"/>
          <w:lang w:val="en-CA"/>
        </w:rPr>
        <w:t>Cultivating Humanity: A Classical Defense of Reform in Liberal Education</w:t>
      </w:r>
      <w:r w:rsidRPr="00FF5C41">
        <w:rPr>
          <w:rFonts w:ascii="Times New Roman" w:hAnsi="Times New Roman"/>
          <w:noProof w:val="0"/>
          <w:szCs w:val="24"/>
          <w:lang w:val="en-CA"/>
        </w:rPr>
        <w:t>, Cambridge (Mass.), Harvard University Press, 1997.</w:t>
      </w:r>
    </w:p>
    <w:p w14:paraId="4166C1FE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—, </w:t>
      </w:r>
      <w:r w:rsidRPr="00FF5C41">
        <w:rPr>
          <w:rFonts w:ascii="Times New Roman" w:hAnsi="Times New Roman"/>
          <w:i/>
          <w:noProof w:val="0"/>
          <w:szCs w:val="24"/>
        </w:rPr>
        <w:t>Les Émotions démocratiques. Comment former le citoyen du XXI</w:t>
      </w:r>
      <w:r w:rsidRPr="00FF5C41">
        <w:rPr>
          <w:rFonts w:ascii="Times New Roman" w:hAnsi="Times New Roman"/>
          <w:i/>
          <w:noProof w:val="0"/>
          <w:szCs w:val="24"/>
          <w:vertAlign w:val="superscript"/>
        </w:rPr>
        <w:t>e</w:t>
      </w:r>
      <w:r w:rsidRPr="00FF5C41">
        <w:rPr>
          <w:rFonts w:ascii="Times New Roman" w:hAnsi="Times New Roman"/>
          <w:i/>
          <w:noProof w:val="0"/>
          <w:szCs w:val="24"/>
        </w:rPr>
        <w:t xml:space="preserve"> siècle</w:t>
      </w:r>
      <w:r w:rsidRPr="00FF5C41">
        <w:rPr>
          <w:rFonts w:ascii="Times New Roman" w:hAnsi="Times New Roman"/>
          <w:noProof w:val="0"/>
          <w:szCs w:val="24"/>
        </w:rPr>
        <w:t xml:space="preserve">, traduction de </w:t>
      </w:r>
      <w:r w:rsidRPr="00FF5C41">
        <w:rPr>
          <w:rFonts w:ascii="Times New Roman" w:hAnsi="Times New Roman"/>
          <w:noProof w:val="0"/>
          <w:szCs w:val="24"/>
        </w:rPr>
        <w:lastRenderedPageBreak/>
        <w:t xml:space="preserve">Solange </w:t>
      </w:r>
      <w:proofErr w:type="spellStart"/>
      <w:r w:rsidRPr="00FF5C41">
        <w:rPr>
          <w:rFonts w:ascii="Times New Roman" w:hAnsi="Times New Roman"/>
          <w:noProof w:val="0"/>
          <w:szCs w:val="24"/>
        </w:rPr>
        <w:t>Chavel</w:t>
      </w:r>
      <w:proofErr w:type="spellEnd"/>
      <w:r w:rsidRPr="00FF5C41">
        <w:rPr>
          <w:rFonts w:ascii="Times New Roman" w:hAnsi="Times New Roman"/>
          <w:noProof w:val="0"/>
          <w:szCs w:val="24"/>
        </w:rPr>
        <w:t>, Paris, Climats, 2011.</w:t>
      </w:r>
    </w:p>
    <w:p w14:paraId="1E2D07B7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>OUELLET, Fernand (</w:t>
      </w:r>
      <w:proofErr w:type="spellStart"/>
      <w:r w:rsidRPr="00FF5C41">
        <w:rPr>
          <w:rFonts w:ascii="Times New Roman" w:hAnsi="Times New Roman"/>
          <w:noProof w:val="0"/>
          <w:szCs w:val="24"/>
        </w:rPr>
        <w:t>dir</w:t>
      </w:r>
      <w:proofErr w:type="spellEnd"/>
      <w:r w:rsidRPr="00FF5C41">
        <w:rPr>
          <w:rFonts w:ascii="Times New Roman" w:hAnsi="Times New Roman"/>
          <w:noProof w:val="0"/>
          <w:szCs w:val="24"/>
        </w:rPr>
        <w:t xml:space="preserve">.), </w:t>
      </w:r>
      <w:r w:rsidRPr="00FF5C41">
        <w:rPr>
          <w:rFonts w:ascii="Times New Roman" w:hAnsi="Times New Roman"/>
          <w:i/>
          <w:noProof w:val="0"/>
          <w:szCs w:val="24"/>
        </w:rPr>
        <w:t xml:space="preserve">Quelle formation pour l’enseignement de l’éthique à </w:t>
      </w:r>
      <w:proofErr w:type="gramStart"/>
      <w:r w:rsidRPr="00FF5C41">
        <w:rPr>
          <w:rFonts w:ascii="Times New Roman" w:hAnsi="Times New Roman"/>
          <w:i/>
          <w:noProof w:val="0"/>
          <w:szCs w:val="24"/>
        </w:rPr>
        <w:t>l’école?,</w:t>
      </w:r>
      <w:proofErr w:type="gramEnd"/>
      <w:r w:rsidRPr="00FF5C41">
        <w:rPr>
          <w:rFonts w:ascii="Times New Roman" w:hAnsi="Times New Roman"/>
          <w:noProof w:val="0"/>
          <w:szCs w:val="24"/>
        </w:rPr>
        <w:t xml:space="preserve"> Québec, Presses de l’Université Laval, 2006.</w:t>
      </w:r>
    </w:p>
    <w:p w14:paraId="408DB42C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  <w:lang w:val="en-CA"/>
        </w:rPr>
      </w:pPr>
      <w:r w:rsidRPr="00FF5C41">
        <w:rPr>
          <w:rFonts w:ascii="Times New Roman" w:hAnsi="Times New Roman"/>
          <w:noProof w:val="0"/>
          <w:szCs w:val="24"/>
          <w:lang w:val="en-CA"/>
        </w:rPr>
        <w:t xml:space="preserve">PARKER, Walter C., « Diversity, Globalization and Democratic Education: Curriculum Possibilities », dans James A. Banks (dir.), </w:t>
      </w:r>
      <w:r w:rsidRPr="00FF5C41">
        <w:rPr>
          <w:rFonts w:ascii="Times New Roman" w:hAnsi="Times New Roman"/>
          <w:i/>
          <w:noProof w:val="0"/>
          <w:szCs w:val="24"/>
          <w:lang w:val="en-CA"/>
        </w:rPr>
        <w:t>Diversity and Citizenship Education: Global Perspectives</w:t>
      </w:r>
      <w:r w:rsidRPr="00FF5C41">
        <w:rPr>
          <w:rFonts w:ascii="Times New Roman" w:hAnsi="Times New Roman"/>
          <w:noProof w:val="0"/>
          <w:szCs w:val="24"/>
          <w:lang w:val="en-CA"/>
        </w:rPr>
        <w:t>, San Francisco, Jossey-Bass, 2004.</w:t>
      </w:r>
    </w:p>
    <w:p w14:paraId="1745DAC5" w14:textId="77777777" w:rsidR="00E45403" w:rsidRPr="00FF5C41" w:rsidRDefault="00E45403" w:rsidP="00E45403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QUÉRIN, Joëlle, </w:t>
      </w:r>
      <w:r w:rsidRPr="00FF5C41">
        <w:rPr>
          <w:rFonts w:ascii="Times New Roman" w:hAnsi="Times New Roman" w:cs="Times New Roman"/>
          <w:i/>
          <w:sz w:val="24"/>
          <w:szCs w:val="24"/>
        </w:rPr>
        <w:t xml:space="preserve">Le Cours Éthique et culture religieuse. Transmission des connaissances ou </w:t>
      </w:r>
      <w:proofErr w:type="gramStart"/>
      <w:r w:rsidRPr="00FF5C41">
        <w:rPr>
          <w:rFonts w:ascii="Times New Roman" w:hAnsi="Times New Roman" w:cs="Times New Roman"/>
          <w:i/>
          <w:sz w:val="24"/>
          <w:szCs w:val="24"/>
        </w:rPr>
        <w:t>endoctrinement?</w:t>
      </w:r>
      <w:r w:rsidRPr="00FF5C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5C41">
        <w:rPr>
          <w:rFonts w:ascii="Times New Roman" w:hAnsi="Times New Roman" w:cs="Times New Roman"/>
          <w:sz w:val="24"/>
          <w:szCs w:val="24"/>
        </w:rPr>
        <w:t xml:space="preserve"> Montréal, Institut de recherche sur le Québec, 2009.</w:t>
      </w:r>
    </w:p>
    <w:p w14:paraId="6DE688C9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ROUSSEAU, Louis, </w:t>
      </w:r>
      <w:r w:rsidRPr="00FF5C41">
        <w:rPr>
          <w:rFonts w:ascii="Times New Roman" w:hAnsi="Times New Roman"/>
          <w:i/>
          <w:noProof w:val="0"/>
          <w:szCs w:val="24"/>
        </w:rPr>
        <w:t>Le Québec après Bouchard-Taylor. Les identités religieuses de l’immigration,</w:t>
      </w:r>
      <w:r w:rsidRPr="00FF5C41">
        <w:rPr>
          <w:rFonts w:ascii="Times New Roman" w:hAnsi="Times New Roman"/>
          <w:noProof w:val="0"/>
          <w:szCs w:val="24"/>
        </w:rPr>
        <w:t xml:space="preserve"> Québec, Presses de l’Université du Québec, 2012.</w:t>
      </w:r>
    </w:p>
    <w:p w14:paraId="401A8353" w14:textId="77777777" w:rsidR="00E45403" w:rsidRPr="00FF5C41" w:rsidRDefault="00E45403" w:rsidP="00E45403">
      <w:pPr>
        <w:widowControl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 xml:space="preserve">SASSEVILLE, Michel et Mathieu GAGNON, </w:t>
      </w:r>
      <w:r w:rsidRPr="00FF5C41">
        <w:rPr>
          <w:rFonts w:ascii="Times New Roman" w:hAnsi="Times New Roman" w:cs="Times New Roman"/>
          <w:i/>
          <w:sz w:val="24"/>
          <w:szCs w:val="24"/>
        </w:rPr>
        <w:t>Penser ensemble à l’école. Des outils pour l’observation d’une communauté de recherche philosophique en action</w:t>
      </w:r>
      <w:r w:rsidRPr="00FF5C41">
        <w:rPr>
          <w:rFonts w:ascii="Times New Roman" w:hAnsi="Times New Roman" w:cs="Times New Roman"/>
          <w:sz w:val="24"/>
          <w:szCs w:val="24"/>
        </w:rPr>
        <w:t>, Québec, Presses de l’Université Laval, 2007.</w:t>
      </w:r>
    </w:p>
    <w:p w14:paraId="542CEE2E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  <w:r w:rsidRPr="00FF5C41">
        <w:rPr>
          <w:rFonts w:ascii="Times New Roman" w:hAnsi="Times New Roman"/>
          <w:noProof w:val="0"/>
          <w:szCs w:val="24"/>
        </w:rPr>
        <w:t xml:space="preserve">TREMBLAY, Stéphanie, </w:t>
      </w:r>
      <w:r w:rsidRPr="00FF5C41">
        <w:rPr>
          <w:rFonts w:ascii="Times New Roman" w:hAnsi="Times New Roman"/>
          <w:i/>
          <w:noProof w:val="0"/>
          <w:szCs w:val="24"/>
        </w:rPr>
        <w:t>École et Religions. Genèse du nouveau pari québécois</w:t>
      </w:r>
      <w:r w:rsidRPr="00FF5C41">
        <w:rPr>
          <w:rFonts w:ascii="Times New Roman" w:hAnsi="Times New Roman"/>
          <w:noProof w:val="0"/>
          <w:szCs w:val="24"/>
        </w:rPr>
        <w:t>, Montréal, Fides, 2010.</w:t>
      </w:r>
    </w:p>
    <w:p w14:paraId="5ABA2B2F" w14:textId="77777777" w:rsidR="00E45403" w:rsidRPr="00FF5C41" w:rsidRDefault="00E45403" w:rsidP="00E45403">
      <w:pPr>
        <w:pStyle w:val="Notedefin"/>
        <w:widowControl w:val="0"/>
        <w:spacing w:line="360" w:lineRule="auto"/>
        <w:ind w:left="567" w:hanging="567"/>
        <w:jc w:val="both"/>
        <w:rPr>
          <w:rFonts w:ascii="Times New Roman" w:hAnsi="Times New Roman"/>
          <w:noProof w:val="0"/>
          <w:szCs w:val="24"/>
        </w:rPr>
      </w:pPr>
    </w:p>
    <w:p w14:paraId="75A038A5" w14:textId="77777777" w:rsidR="00E45403" w:rsidRPr="00E45403" w:rsidRDefault="00E45403" w:rsidP="0050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403" w:rsidRPr="00E45403" w:rsidSect="00974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FFA9" w14:textId="77777777" w:rsidR="00CA19B8" w:rsidRDefault="00CA19B8" w:rsidP="001129E5">
      <w:pPr>
        <w:spacing w:after="0" w:line="240" w:lineRule="auto"/>
      </w:pPr>
      <w:r>
        <w:separator/>
      </w:r>
    </w:p>
  </w:endnote>
  <w:endnote w:type="continuationSeparator" w:id="0">
    <w:p w14:paraId="460330DB" w14:textId="77777777" w:rsidR="00CA19B8" w:rsidRDefault="00CA19B8" w:rsidP="0011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B305" w14:textId="77777777" w:rsidR="00B40415" w:rsidRDefault="00B404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7F5B" w14:textId="77777777" w:rsidR="00B40415" w:rsidRDefault="00B404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1256" w14:textId="77777777" w:rsidR="00B40415" w:rsidRDefault="00B40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A357" w14:textId="77777777" w:rsidR="00CA19B8" w:rsidRDefault="00CA19B8" w:rsidP="001129E5">
      <w:pPr>
        <w:spacing w:after="0" w:line="240" w:lineRule="auto"/>
      </w:pPr>
      <w:r>
        <w:separator/>
      </w:r>
    </w:p>
  </w:footnote>
  <w:footnote w:type="continuationSeparator" w:id="0">
    <w:p w14:paraId="20B6A4C9" w14:textId="77777777" w:rsidR="00CA19B8" w:rsidRDefault="00CA19B8" w:rsidP="001129E5">
      <w:pPr>
        <w:spacing w:after="0" w:line="240" w:lineRule="auto"/>
      </w:pPr>
      <w:r>
        <w:continuationSeparator/>
      </w:r>
    </w:p>
  </w:footnote>
  <w:footnote w:id="1">
    <w:p w14:paraId="52C55DCC" w14:textId="77777777" w:rsidR="001129E5" w:rsidRPr="001129E5" w:rsidRDefault="001129E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4F5A64">
        <w:rPr>
          <w:lang w:val="fr-FR"/>
        </w:rPr>
        <w:t>Notamment, l’O</w:t>
      </w:r>
      <w:r>
        <w:rPr>
          <w:lang w:val="fr-FR"/>
        </w:rPr>
        <w:t>bservatoire sur la radicalisation et l’extrémisme violent (OSR),</w:t>
      </w:r>
      <w:r w:rsidR="008B580B">
        <w:rPr>
          <w:lang w:val="fr-FR"/>
        </w:rPr>
        <w:t xml:space="preserve"> </w:t>
      </w:r>
      <w:r w:rsidR="00C07220">
        <w:rPr>
          <w:lang w:val="fr-FR"/>
        </w:rPr>
        <w:t>l</w:t>
      </w:r>
      <w:r w:rsidR="00306D2C">
        <w:rPr>
          <w:lang w:val="fr-FR"/>
        </w:rPr>
        <w:t>a</w:t>
      </w:r>
      <w:r w:rsidR="004F5A64">
        <w:rPr>
          <w:lang w:val="fr-FR"/>
        </w:rPr>
        <w:t xml:space="preserve"> C</w:t>
      </w:r>
      <w:r w:rsidR="00C07220">
        <w:rPr>
          <w:lang w:val="fr-FR"/>
        </w:rPr>
        <w:t>hair</w:t>
      </w:r>
      <w:r w:rsidR="005E0368">
        <w:rPr>
          <w:lang w:val="fr-FR"/>
        </w:rPr>
        <w:t>e</w:t>
      </w:r>
      <w:r w:rsidR="00C07220">
        <w:rPr>
          <w:lang w:val="fr-FR"/>
        </w:rPr>
        <w:t xml:space="preserve"> </w:t>
      </w:r>
      <w:r>
        <w:rPr>
          <w:lang w:val="fr-FR"/>
        </w:rPr>
        <w:t>UNESCO</w:t>
      </w:r>
      <w:r w:rsidR="005E0368">
        <w:rPr>
          <w:lang w:val="fr-FR"/>
        </w:rPr>
        <w:t>-PREV</w:t>
      </w:r>
      <w:r w:rsidR="004F5A64">
        <w:rPr>
          <w:lang w:val="fr-FR"/>
        </w:rPr>
        <w:t xml:space="preserve"> en prévention de la radicalisation et de l’extrémisme violents</w:t>
      </w:r>
      <w:r>
        <w:rPr>
          <w:lang w:val="fr-FR"/>
        </w:rPr>
        <w:t xml:space="preserve">, le Cégep Montmorency, </w:t>
      </w:r>
      <w:r w:rsidR="00D55F2F">
        <w:rPr>
          <w:lang w:val="fr-FR"/>
        </w:rPr>
        <w:t xml:space="preserve">le groupe </w:t>
      </w:r>
      <w:proofErr w:type="spellStart"/>
      <w:r w:rsidR="004F5A64">
        <w:rPr>
          <w:lang w:val="fr-FR"/>
        </w:rPr>
        <w:t>Philojeunes</w:t>
      </w:r>
      <w:proofErr w:type="spellEnd"/>
      <w:r w:rsidR="004F5A64">
        <w:rPr>
          <w:lang w:val="fr-FR"/>
        </w:rPr>
        <w:t xml:space="preserve"> et l</w:t>
      </w:r>
      <w:r>
        <w:rPr>
          <w:lang w:val="fr-FR"/>
        </w:rPr>
        <w:t>’</w:t>
      </w:r>
      <w:r w:rsidR="00D55F2F">
        <w:rPr>
          <w:lang w:val="fr-FR"/>
        </w:rPr>
        <w:t>A</w:t>
      </w:r>
      <w:r>
        <w:rPr>
          <w:lang w:val="fr-FR"/>
        </w:rPr>
        <w:t xml:space="preserve">ssociation québécoise en éthique </w:t>
      </w:r>
      <w:r w:rsidR="004F5A64">
        <w:rPr>
          <w:lang w:val="fr-FR"/>
        </w:rPr>
        <w:t xml:space="preserve">et culture religieuse (AQÉCR). </w:t>
      </w:r>
    </w:p>
  </w:footnote>
  <w:footnote w:id="2">
    <w:p w14:paraId="78AC4102" w14:textId="77777777" w:rsidR="005C2A64" w:rsidRPr="005C2A64" w:rsidRDefault="005C2A64">
      <w:pPr>
        <w:pStyle w:val="Notedebasdepage"/>
      </w:pPr>
      <w:r>
        <w:rPr>
          <w:rStyle w:val="Appelnotedebasdep"/>
        </w:rPr>
        <w:footnoteRef/>
      </w:r>
      <w:r>
        <w:t xml:space="preserve"> Le Foru</w:t>
      </w:r>
      <w:r w:rsidR="00560501">
        <w:t>m met aussi à la disposition du personnel enseignant</w:t>
      </w:r>
      <w:r>
        <w:t xml:space="preserve"> et des </w:t>
      </w:r>
      <w:r w:rsidR="0084705E">
        <w:t>élèves</w:t>
      </w:r>
      <w:r w:rsidRPr="00271CE5">
        <w:rPr>
          <w:color w:val="FF0000"/>
        </w:rPr>
        <w:t xml:space="preserve"> </w:t>
      </w:r>
      <w:r>
        <w:t>une série d’entrevues sur vidéo avec des personnalités publiques et des universitaires qui viennent alimenter les délibérations des jeunes. Ces entrevues sont disponibles sur l</w:t>
      </w:r>
      <w:r w:rsidR="00710D3C">
        <w:t xml:space="preserve">a page Facebook </w:t>
      </w:r>
      <w:r>
        <w:t xml:space="preserve">du Forum : </w:t>
      </w:r>
      <w:r w:rsidR="00262F46">
        <w:t xml:space="preserve"> </w:t>
      </w:r>
      <w:hyperlink r:id="rId1" w:history="1">
        <w:r w:rsidR="00710D3C" w:rsidRPr="005336AC">
          <w:rPr>
            <w:color w:val="0000FF"/>
            <w:u w:val="single"/>
          </w:rPr>
          <w:t>https://www.facebook.com/bmpd.18/</w:t>
        </w:r>
      </w:hyperlink>
    </w:p>
  </w:footnote>
  <w:footnote w:id="3">
    <w:p w14:paraId="0346EB22" w14:textId="77777777" w:rsidR="006A7715" w:rsidRPr="006A7715" w:rsidRDefault="006A77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A7715">
        <w:t>http://www.education.gouv.qc.ca/fileadmin/site_web/documents/dpse/formation_jeunes/EthiqueCultRel_Primaire.pdf</w:t>
      </w:r>
    </w:p>
  </w:footnote>
  <w:footnote w:id="4">
    <w:p w14:paraId="52B71F23" w14:textId="77777777" w:rsidR="008078DB" w:rsidRPr="00DE3395" w:rsidRDefault="008078DB" w:rsidP="008078D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À l’exception des thèmes</w:t>
      </w:r>
      <w:r w:rsidR="004B0E0C">
        <w:rPr>
          <w:lang w:val="fr-FR"/>
        </w:rPr>
        <w:t> </w:t>
      </w:r>
      <w:r>
        <w:rPr>
          <w:lang w:val="fr-FR"/>
        </w:rPr>
        <w:t>4 (</w:t>
      </w:r>
      <w:r w:rsidRPr="00C07220">
        <w:rPr>
          <w:i/>
          <w:iCs/>
          <w:lang w:val="fr-FR"/>
        </w:rPr>
        <w:t>éducation à la sexualité</w:t>
      </w:r>
      <w:r>
        <w:rPr>
          <w:lang w:val="fr-FR"/>
        </w:rPr>
        <w:t xml:space="preserve">) et 5 </w:t>
      </w:r>
      <w:r w:rsidR="00B31F13">
        <w:rPr>
          <w:rFonts w:cstheme="minorHAnsi"/>
          <w:lang w:val="fr-FR"/>
        </w:rPr>
        <w:t>(</w:t>
      </w:r>
      <w:r w:rsidRPr="00C07220">
        <w:rPr>
          <w:i/>
          <w:iCs/>
          <w:lang w:val="fr-FR"/>
        </w:rPr>
        <w:t>développement</w:t>
      </w:r>
      <w:r w:rsidR="004B0E0C">
        <w:rPr>
          <w:i/>
          <w:iCs/>
          <w:lang w:val="fr-FR"/>
        </w:rPr>
        <w:t xml:space="preserve"> </w:t>
      </w:r>
      <w:r w:rsidRPr="00C07220">
        <w:rPr>
          <w:i/>
          <w:iCs/>
          <w:lang w:val="fr-FR"/>
        </w:rPr>
        <w:t>de soi et des relations interpersonnelles</w:t>
      </w:r>
      <w:r w:rsidR="00B31F13" w:rsidRPr="00B31F13">
        <w:rPr>
          <w:rFonts w:cstheme="minorHAnsi"/>
          <w:iCs/>
          <w:lang w:val="fr-FR"/>
        </w:rPr>
        <w:t>)</w:t>
      </w:r>
      <w:r w:rsidR="005336AC" w:rsidRPr="00B31F13">
        <w:rPr>
          <w:iCs/>
          <w:lang w:val="fr-FR"/>
        </w:rPr>
        <w:t>,</w:t>
      </w:r>
      <w:r w:rsidR="005336AC" w:rsidRPr="00B31F13">
        <w:rPr>
          <w:lang w:val="fr-FR"/>
        </w:rPr>
        <w:t xml:space="preserve"> </w:t>
      </w:r>
      <w:r>
        <w:rPr>
          <w:lang w:val="fr-FR"/>
        </w:rPr>
        <w:t>tous les thèmes suggé</w:t>
      </w:r>
      <w:r w:rsidR="003F3CBA">
        <w:rPr>
          <w:lang w:val="fr-FR"/>
        </w:rPr>
        <w:t>rés ont été abordés</w:t>
      </w:r>
      <w:r>
        <w:rPr>
          <w:lang w:val="fr-FR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95F5" w14:textId="77777777" w:rsidR="00B40415" w:rsidRDefault="00B404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1BD9" w14:textId="77777777" w:rsidR="00B40415" w:rsidRDefault="00B404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4638" w14:textId="77777777" w:rsidR="00B40415" w:rsidRDefault="00B40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353"/>
    <w:multiLevelType w:val="hybridMultilevel"/>
    <w:tmpl w:val="7592BCE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47979"/>
    <w:multiLevelType w:val="hybridMultilevel"/>
    <w:tmpl w:val="714CF3B4"/>
    <w:lvl w:ilvl="0" w:tplc="2F702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6329"/>
    <w:multiLevelType w:val="hybridMultilevel"/>
    <w:tmpl w:val="CF940B72"/>
    <w:lvl w:ilvl="0" w:tplc="D7404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5CDE"/>
    <w:multiLevelType w:val="hybridMultilevel"/>
    <w:tmpl w:val="2E3AB1E8"/>
    <w:lvl w:ilvl="0" w:tplc="BEF67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A6C"/>
    <w:multiLevelType w:val="hybridMultilevel"/>
    <w:tmpl w:val="B27EFA70"/>
    <w:lvl w:ilvl="0" w:tplc="AFE8D11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351D1"/>
    <w:multiLevelType w:val="hybridMultilevel"/>
    <w:tmpl w:val="C81A3286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51"/>
    <w:rsid w:val="00031E3E"/>
    <w:rsid w:val="00034416"/>
    <w:rsid w:val="00062AA5"/>
    <w:rsid w:val="000746D3"/>
    <w:rsid w:val="00084B3B"/>
    <w:rsid w:val="000B62F4"/>
    <w:rsid w:val="000C268E"/>
    <w:rsid w:val="000E0138"/>
    <w:rsid w:val="00105B69"/>
    <w:rsid w:val="001129E5"/>
    <w:rsid w:val="001248AE"/>
    <w:rsid w:val="001458C4"/>
    <w:rsid w:val="00146B5D"/>
    <w:rsid w:val="001737A2"/>
    <w:rsid w:val="00181751"/>
    <w:rsid w:val="00193A91"/>
    <w:rsid w:val="001971DC"/>
    <w:rsid w:val="001B6B4E"/>
    <w:rsid w:val="001E0E79"/>
    <w:rsid w:val="002007F9"/>
    <w:rsid w:val="002125C7"/>
    <w:rsid w:val="00216A02"/>
    <w:rsid w:val="00216A9E"/>
    <w:rsid w:val="00224C02"/>
    <w:rsid w:val="002359AF"/>
    <w:rsid w:val="002532A3"/>
    <w:rsid w:val="00262F46"/>
    <w:rsid w:val="00270054"/>
    <w:rsid w:val="00271CE5"/>
    <w:rsid w:val="002D71B2"/>
    <w:rsid w:val="002E0314"/>
    <w:rsid w:val="00306D2C"/>
    <w:rsid w:val="0031113A"/>
    <w:rsid w:val="003154B6"/>
    <w:rsid w:val="00324D49"/>
    <w:rsid w:val="00332852"/>
    <w:rsid w:val="00361AE9"/>
    <w:rsid w:val="003644C8"/>
    <w:rsid w:val="00381207"/>
    <w:rsid w:val="003850FC"/>
    <w:rsid w:val="00396762"/>
    <w:rsid w:val="003A0601"/>
    <w:rsid w:val="003A28E6"/>
    <w:rsid w:val="003D353E"/>
    <w:rsid w:val="003E3122"/>
    <w:rsid w:val="003F3CBA"/>
    <w:rsid w:val="00402081"/>
    <w:rsid w:val="0040561E"/>
    <w:rsid w:val="00410794"/>
    <w:rsid w:val="00427D6A"/>
    <w:rsid w:val="00431AB2"/>
    <w:rsid w:val="0043572F"/>
    <w:rsid w:val="00457DF1"/>
    <w:rsid w:val="00460434"/>
    <w:rsid w:val="00460C73"/>
    <w:rsid w:val="004B0E0C"/>
    <w:rsid w:val="004F5A64"/>
    <w:rsid w:val="005042B4"/>
    <w:rsid w:val="00524E6C"/>
    <w:rsid w:val="005336AC"/>
    <w:rsid w:val="0053669C"/>
    <w:rsid w:val="00560501"/>
    <w:rsid w:val="0057503A"/>
    <w:rsid w:val="005C2A64"/>
    <w:rsid w:val="005E0368"/>
    <w:rsid w:val="005E6ED6"/>
    <w:rsid w:val="006001D2"/>
    <w:rsid w:val="00613071"/>
    <w:rsid w:val="00614B6C"/>
    <w:rsid w:val="006412AB"/>
    <w:rsid w:val="0065681D"/>
    <w:rsid w:val="0065713C"/>
    <w:rsid w:val="00667B52"/>
    <w:rsid w:val="00682A64"/>
    <w:rsid w:val="006962A5"/>
    <w:rsid w:val="006A3BDD"/>
    <w:rsid w:val="006A7038"/>
    <w:rsid w:val="006A7715"/>
    <w:rsid w:val="00704771"/>
    <w:rsid w:val="00710D3C"/>
    <w:rsid w:val="00733269"/>
    <w:rsid w:val="00754542"/>
    <w:rsid w:val="0076585A"/>
    <w:rsid w:val="0076729B"/>
    <w:rsid w:val="00772CBD"/>
    <w:rsid w:val="00794F74"/>
    <w:rsid w:val="008028F2"/>
    <w:rsid w:val="00806A89"/>
    <w:rsid w:val="008078DB"/>
    <w:rsid w:val="0084278D"/>
    <w:rsid w:val="0084705E"/>
    <w:rsid w:val="00850BE0"/>
    <w:rsid w:val="008B580B"/>
    <w:rsid w:val="008D06EE"/>
    <w:rsid w:val="008D39F5"/>
    <w:rsid w:val="00900CB4"/>
    <w:rsid w:val="00906DD9"/>
    <w:rsid w:val="00915562"/>
    <w:rsid w:val="00915E97"/>
    <w:rsid w:val="00940EAF"/>
    <w:rsid w:val="0094205C"/>
    <w:rsid w:val="00944144"/>
    <w:rsid w:val="00945FE8"/>
    <w:rsid w:val="00950B84"/>
    <w:rsid w:val="00973BE1"/>
    <w:rsid w:val="0097481E"/>
    <w:rsid w:val="00977291"/>
    <w:rsid w:val="00986DFD"/>
    <w:rsid w:val="009B680E"/>
    <w:rsid w:val="009B731B"/>
    <w:rsid w:val="009C1CA3"/>
    <w:rsid w:val="009D35FF"/>
    <w:rsid w:val="009E7076"/>
    <w:rsid w:val="00A05FD9"/>
    <w:rsid w:val="00A41F99"/>
    <w:rsid w:val="00A77CFD"/>
    <w:rsid w:val="00A8767B"/>
    <w:rsid w:val="00AE65F3"/>
    <w:rsid w:val="00AF3BD0"/>
    <w:rsid w:val="00AF47FA"/>
    <w:rsid w:val="00B05BD8"/>
    <w:rsid w:val="00B115AB"/>
    <w:rsid w:val="00B14B5C"/>
    <w:rsid w:val="00B21FFF"/>
    <w:rsid w:val="00B31F13"/>
    <w:rsid w:val="00B341E0"/>
    <w:rsid w:val="00B35476"/>
    <w:rsid w:val="00B40415"/>
    <w:rsid w:val="00B83C82"/>
    <w:rsid w:val="00BA762A"/>
    <w:rsid w:val="00BB0ED0"/>
    <w:rsid w:val="00BC316B"/>
    <w:rsid w:val="00BD3B76"/>
    <w:rsid w:val="00BF332C"/>
    <w:rsid w:val="00C07220"/>
    <w:rsid w:val="00C31FBE"/>
    <w:rsid w:val="00C756AB"/>
    <w:rsid w:val="00C81E5D"/>
    <w:rsid w:val="00C85022"/>
    <w:rsid w:val="00C8740D"/>
    <w:rsid w:val="00C947DD"/>
    <w:rsid w:val="00C97ABD"/>
    <w:rsid w:val="00CA19B8"/>
    <w:rsid w:val="00CA3745"/>
    <w:rsid w:val="00D11038"/>
    <w:rsid w:val="00D2465C"/>
    <w:rsid w:val="00D26205"/>
    <w:rsid w:val="00D55F2F"/>
    <w:rsid w:val="00D67FE1"/>
    <w:rsid w:val="00D73B60"/>
    <w:rsid w:val="00DA7153"/>
    <w:rsid w:val="00DB66E0"/>
    <w:rsid w:val="00DE3395"/>
    <w:rsid w:val="00DE463B"/>
    <w:rsid w:val="00E06745"/>
    <w:rsid w:val="00E45403"/>
    <w:rsid w:val="00E47BC6"/>
    <w:rsid w:val="00E549E9"/>
    <w:rsid w:val="00E81C7A"/>
    <w:rsid w:val="00EA4EC4"/>
    <w:rsid w:val="00EB10D9"/>
    <w:rsid w:val="00EC07ED"/>
    <w:rsid w:val="00EC535D"/>
    <w:rsid w:val="00EE1A48"/>
    <w:rsid w:val="00EE4326"/>
    <w:rsid w:val="00F042EF"/>
    <w:rsid w:val="00F23ACA"/>
    <w:rsid w:val="00F549BC"/>
    <w:rsid w:val="00F612C3"/>
    <w:rsid w:val="00F67D45"/>
    <w:rsid w:val="00FB56D3"/>
    <w:rsid w:val="00FE7261"/>
    <w:rsid w:val="00FF2FC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4A68"/>
  <w15:docId w15:val="{574C337C-4A00-4CE3-9A5D-A1FBDFE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75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9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9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9E5"/>
    <w:rPr>
      <w:vertAlign w:val="superscript"/>
    </w:rPr>
  </w:style>
  <w:style w:type="character" w:styleId="lev">
    <w:name w:val="Strong"/>
    <w:basedOn w:val="Policepardfaut"/>
    <w:uiPriority w:val="22"/>
    <w:qFormat/>
    <w:rsid w:val="001129E5"/>
    <w:rPr>
      <w:b/>
      <w:bCs/>
    </w:rPr>
  </w:style>
  <w:style w:type="character" w:styleId="Accentuation">
    <w:name w:val="Emphasis"/>
    <w:basedOn w:val="Policepardfaut"/>
    <w:uiPriority w:val="20"/>
    <w:qFormat/>
    <w:rsid w:val="001129E5"/>
    <w:rPr>
      <w:i/>
      <w:iCs/>
    </w:rPr>
  </w:style>
  <w:style w:type="character" w:styleId="Lienhypertexte">
    <w:name w:val="Hyperlink"/>
    <w:basedOn w:val="Policepardfaut"/>
    <w:uiPriority w:val="99"/>
    <w:unhideWhenUsed/>
    <w:rsid w:val="00BA76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762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54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4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4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4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4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4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0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368"/>
  </w:style>
  <w:style w:type="paragraph" w:styleId="Pieddepage">
    <w:name w:val="footer"/>
    <w:basedOn w:val="Normal"/>
    <w:link w:val="PieddepageCar"/>
    <w:uiPriority w:val="99"/>
    <w:unhideWhenUsed/>
    <w:rsid w:val="005E0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368"/>
  </w:style>
  <w:style w:type="paragraph" w:styleId="Rvision">
    <w:name w:val="Revision"/>
    <w:hidden/>
    <w:uiPriority w:val="99"/>
    <w:semiHidden/>
    <w:rsid w:val="00D67FE1"/>
    <w:pPr>
      <w:spacing w:after="0" w:line="240" w:lineRule="auto"/>
    </w:pPr>
  </w:style>
  <w:style w:type="paragraph" w:styleId="Sansinterligne">
    <w:name w:val="No Spacing"/>
    <w:uiPriority w:val="1"/>
    <w:qFormat/>
    <w:rsid w:val="0076729B"/>
    <w:pPr>
      <w:spacing w:after="0" w:line="240" w:lineRule="auto"/>
    </w:pPr>
  </w:style>
  <w:style w:type="paragraph" w:styleId="Notedefin">
    <w:name w:val="endnote text"/>
    <w:basedOn w:val="Normal"/>
    <w:link w:val="NotedefinCar"/>
    <w:rsid w:val="00E45403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45403"/>
    <w:rPr>
      <w:rFonts w:ascii="Times" w:eastAsia="Times" w:hAnsi="Times" w:cs="Times New Roman"/>
      <w:noProof/>
      <w:sz w:val="24"/>
      <w:szCs w:val="20"/>
      <w:lang w:eastAsia="fr-FR"/>
    </w:rPr>
  </w:style>
  <w:style w:type="paragraph" w:customStyle="1" w:styleId="ind">
    <w:name w:val="ind"/>
    <w:basedOn w:val="Normal"/>
    <w:rsid w:val="00E45403"/>
    <w:pPr>
      <w:tabs>
        <w:tab w:val="left" w:pos="360"/>
      </w:tabs>
      <w:autoSpaceDE w:val="0"/>
      <w:autoSpaceDN w:val="0"/>
      <w:spacing w:after="0" w:line="240" w:lineRule="auto"/>
      <w:ind w:left="2070" w:hanging="2070"/>
    </w:pPr>
    <w:rPr>
      <w:rFonts w:ascii="Times" w:eastAsia="Times New Roman" w:hAnsi="Times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calisationforum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bmpd.1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D0B0-FC09-4E63-920B-6C41E2FF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4009</Words>
  <Characters>22054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Després</dc:creator>
  <cp:lastModifiedBy>Pierre Després</cp:lastModifiedBy>
  <cp:revision>2</cp:revision>
  <dcterms:created xsi:type="dcterms:W3CDTF">2020-02-26T00:33:00Z</dcterms:created>
  <dcterms:modified xsi:type="dcterms:W3CDTF">2020-02-26T00:33:00Z</dcterms:modified>
</cp:coreProperties>
</file>